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lang w:val="en-US"/>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rPr>
        <w:t>全民健身 运动三秦</w:t>
      </w:r>
      <w:r>
        <w:rPr>
          <w:rFonts w:hint="eastAsia" w:ascii="方正小标宋简体" w:hAnsi="方正小标宋简体" w:eastAsia="方正小标宋简体" w:cs="方正小标宋简体"/>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2024年陕西省群众体育赛事五级联赛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暨宝鸡市第一届全民健身大赛</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乒乓球比赛竞赛规程</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（家庭组）</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jc w:val="both"/>
        <w:textAlignment w:val="auto"/>
        <w:rPr>
          <w:rFonts w:hint="eastAsia" w:ascii="黑体" w:hAnsi="黑体" w:eastAsia="黑体" w:cs="黑体"/>
          <w:b/>
          <w:bCs/>
          <w:color w:val="1D1D1D"/>
          <w:sz w:val="36"/>
          <w:szCs w:val="36"/>
          <w:shd w:val="clear" w:color="auto" w:fill="FFFFFF"/>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lang w:eastAsia="zh-CN"/>
        </w:rPr>
        <w:t>一、</w:t>
      </w:r>
      <w:r>
        <w:rPr>
          <w:rFonts w:hint="eastAsia" w:ascii="方正黑体_GBK" w:hAnsi="方正黑体_GBK" w:eastAsia="方正黑体_GBK" w:cs="方正黑体_GBK"/>
          <w:b w:val="0"/>
          <w:bCs w:val="0"/>
          <w:color w:val="auto"/>
          <w:sz w:val="32"/>
          <w:szCs w:val="32"/>
        </w:rPr>
        <w:t>主办单位</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陕西省体育局</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shd w:val="clear" w:color="auto" w:fill="FFFFFF"/>
        </w:rPr>
      </w:pPr>
      <w:r>
        <w:rPr>
          <w:rFonts w:hint="eastAsia" w:ascii="方正黑体_GBK" w:hAnsi="方正黑体_GBK" w:eastAsia="方正黑体_GBK" w:cs="方正黑体_GBK"/>
          <w:b w:val="0"/>
          <w:bCs w:val="0"/>
          <w:color w:val="auto"/>
          <w:sz w:val="32"/>
          <w:szCs w:val="32"/>
          <w:shd w:val="clear" w:color="auto" w:fill="FFFFFF"/>
          <w:lang w:eastAsia="zh-CN"/>
        </w:rPr>
        <w:t>二、</w:t>
      </w:r>
      <w:r>
        <w:rPr>
          <w:rFonts w:hint="eastAsia" w:ascii="方正黑体_GBK" w:hAnsi="方正黑体_GBK" w:eastAsia="方正黑体_GBK" w:cs="方正黑体_GBK"/>
          <w:b w:val="0"/>
          <w:bCs w:val="0"/>
          <w:color w:val="auto"/>
          <w:sz w:val="32"/>
          <w:szCs w:val="32"/>
          <w:shd w:val="clear" w:color="auto" w:fill="FFFFFF"/>
        </w:rPr>
        <w:t>承办单位</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b w:val="0"/>
          <w:bCs w:val="0"/>
          <w:color w:val="auto"/>
          <w:sz w:val="32"/>
          <w:szCs w:val="32"/>
          <w:lang w:val="en" w:eastAsia="zh-CN"/>
        </w:rPr>
      </w:pPr>
      <w:r>
        <w:rPr>
          <w:rFonts w:hint="eastAsia" w:ascii="仿宋_GB2312" w:hAnsi="仿宋_GB2312" w:eastAsia="仿宋_GB2312" w:cs="仿宋_GB2312"/>
          <w:b w:val="0"/>
          <w:bCs w:val="0"/>
          <w:color w:val="auto"/>
          <w:sz w:val="32"/>
          <w:szCs w:val="32"/>
          <w:lang w:val="en" w:eastAsia="zh-CN"/>
        </w:rPr>
        <w:t>宝鸡市体育局</w:t>
      </w:r>
    </w:p>
    <w:p>
      <w:pPr>
        <w:pStyle w:val="2"/>
        <w:rPr>
          <w:rFonts w:hint="eastAsia" w:ascii="仿宋_GB2312" w:hAnsi="仿宋_GB2312" w:eastAsia="仿宋_GB2312" w:cs="仿宋_GB2312"/>
          <w:b w:val="0"/>
          <w:bCs w:val="0"/>
          <w:lang w:val="en" w:eastAsia="zh-CN"/>
        </w:rPr>
      </w:pPr>
      <w:r>
        <w:rPr>
          <w:rFonts w:hint="eastAsia" w:ascii="仿宋_GB2312" w:hAnsi="仿宋_GB2312" w:eastAsia="仿宋_GB2312" w:cs="仿宋_GB2312"/>
          <w:b w:val="0"/>
          <w:bCs w:val="0"/>
          <w:color w:val="auto"/>
          <w:sz w:val="32"/>
          <w:szCs w:val="32"/>
          <w:lang w:val="en" w:eastAsia="zh-CN"/>
        </w:rPr>
        <w:t>太白县人民政府</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三、协办单位</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宝鸡市乒乓球</w:t>
      </w:r>
      <w:r>
        <w:rPr>
          <w:rFonts w:hint="eastAsia" w:ascii="仿宋_GB2312" w:hAnsi="仿宋_GB2312" w:eastAsia="仿宋_GB2312" w:cs="仿宋_GB2312"/>
          <w:color w:val="auto"/>
          <w:sz w:val="32"/>
          <w:szCs w:val="32"/>
        </w:rPr>
        <w:t>协会</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各县区教育体育局</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四、竞赛日期及地点</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（一）时间</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color w:val="auto"/>
          <w:sz w:val="32"/>
          <w:szCs w:val="32"/>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000000"/>
          <w:sz w:val="32"/>
          <w:szCs w:val="32"/>
          <w:highlight w:val="none"/>
          <w:lang w:val="en-US" w:eastAsia="zh-CN"/>
        </w:rPr>
        <w:t>日</w:t>
      </w:r>
      <w:r>
        <w:rPr>
          <w:rFonts w:hint="eastAsia" w:ascii="仿宋_GB2312" w:hAnsi="仿宋_GB2312" w:eastAsia="仿宋_GB2312" w:cs="仿宋_GB2312"/>
          <w:color w:val="auto"/>
          <w:sz w:val="32"/>
          <w:szCs w:val="32"/>
          <w:lang w:val="en-US" w:eastAsia="zh-CN"/>
        </w:rPr>
        <w:t>-23日</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方正楷体_GBK" w:hAnsi="方正楷体_GBK" w:eastAsia="方正楷体_GBK" w:cs="方正楷体_GBK"/>
          <w:b/>
          <w:bCs/>
          <w:color w:val="auto"/>
          <w:sz w:val="32"/>
          <w:szCs w:val="32"/>
          <w:lang w:eastAsia="zh-CN"/>
        </w:rPr>
      </w:pPr>
      <w:r>
        <w:rPr>
          <w:rFonts w:hint="eastAsia" w:ascii="方正楷体_GBK" w:hAnsi="方正楷体_GBK" w:eastAsia="方正楷体_GBK" w:cs="方正楷体_GBK"/>
          <w:b/>
          <w:bCs/>
          <w:color w:val="auto"/>
          <w:sz w:val="32"/>
          <w:szCs w:val="32"/>
          <w:lang w:eastAsia="zh-CN"/>
        </w:rPr>
        <w:t>（二）地点</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eastAsia="zh-CN"/>
        </w:rPr>
        <w:t>太白县体育馆</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五、竞赛项目</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 w:hAnsi="仿宋" w:eastAsia="仿宋" w:cs="仿宋"/>
          <w:color w:val="auto"/>
          <w:kern w:val="2"/>
          <w:sz w:val="32"/>
          <w:szCs w:val="32"/>
        </w:rPr>
      </w:pPr>
      <w:r>
        <w:rPr>
          <w:rFonts w:hint="eastAsia" w:ascii="仿宋_GB2312" w:hAnsi="仿宋_GB2312" w:eastAsia="仿宋_GB2312" w:cs="仿宋_GB2312"/>
          <w:color w:val="auto"/>
          <w:kern w:val="2"/>
          <w:sz w:val="32"/>
          <w:szCs w:val="32"/>
        </w:rPr>
        <w:t>混合团体（以家庭为参赛单位）</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六、运动员资格</w:t>
      </w:r>
    </w:p>
    <w:p>
      <w:pPr>
        <w:keepNext w:val="0"/>
        <w:keepLines w:val="0"/>
        <w:pageBreakBefore w:val="0"/>
        <w:kinsoku/>
        <w:wordWrap/>
        <w:overflowPunct/>
        <w:topLinePunct w:val="0"/>
        <w:autoSpaceDE/>
        <w:autoSpaceDN/>
        <w:bidi w:val="0"/>
        <w:adjustRightInd/>
        <w:snapToGrid/>
        <w:spacing w:line="51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val="ru-RU"/>
        </w:rPr>
        <w:t>凡家庭直系成员，包括夫妻（父子、母女）、兄弟姐妹，</w:t>
      </w:r>
      <w:r>
        <w:rPr>
          <w:rFonts w:hint="eastAsia" w:ascii="仿宋_GB2312" w:hAnsi="仿宋_GB2312" w:eastAsia="仿宋_GB2312" w:cs="仿宋_GB2312"/>
          <w:color w:val="auto"/>
          <w:sz w:val="32"/>
          <w:szCs w:val="32"/>
        </w:rPr>
        <w:t>凡身体健康且适宜参加乒乓球比赛的爱好者均可报名参赛。</w:t>
      </w:r>
    </w:p>
    <w:p>
      <w:pPr>
        <w:keepNext w:val="0"/>
        <w:keepLines w:val="0"/>
        <w:pageBreakBefore w:val="0"/>
        <w:widowControl/>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（二）参赛者必须是</w:t>
      </w:r>
      <w:r>
        <w:rPr>
          <w:rFonts w:hint="eastAsia" w:ascii="仿宋_GB2312" w:hAnsi="仿宋_GB2312" w:eastAsia="仿宋_GB2312" w:cs="仿宋_GB2312"/>
          <w:color w:val="auto"/>
          <w:sz w:val="32"/>
          <w:szCs w:val="32"/>
          <w:lang w:eastAsia="zh-CN"/>
        </w:rPr>
        <w:t>在宝鸡长期居住，</w:t>
      </w:r>
      <w:r>
        <w:rPr>
          <w:rFonts w:hint="eastAsia" w:ascii="仿宋_GB2312" w:hAnsi="仿宋_GB2312" w:eastAsia="仿宋_GB2312" w:cs="仿宋_GB2312"/>
          <w:color w:val="auto"/>
          <w:sz w:val="32"/>
          <w:szCs w:val="32"/>
          <w:shd w:val="clear" w:color="auto" w:fill="FFFFFF"/>
        </w:rPr>
        <w:t>长期居住地以本人居住证或社保缴纳记录（以2024年5月前满1年）为依据</w:t>
      </w:r>
      <w:r>
        <w:rPr>
          <w:rFonts w:hint="eastAsia" w:ascii="仿宋_GB2312" w:hAnsi="仿宋_GB2312" w:eastAsia="仿宋_GB2312" w:cs="仿宋_GB2312"/>
          <w:color w:val="auto"/>
          <w:sz w:val="32"/>
          <w:szCs w:val="32"/>
        </w:rPr>
        <w:t>。</w:t>
      </w:r>
    </w:p>
    <w:p>
      <w:pPr>
        <w:keepNext w:val="0"/>
        <w:keepLines w:val="0"/>
        <w:pageBreakBefore w:val="0"/>
        <w:widowControl/>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（三）有下列专业运动员经历之一者，不得参赛：</w:t>
      </w:r>
    </w:p>
    <w:p>
      <w:pPr>
        <w:keepNext w:val="0"/>
        <w:keepLines w:val="0"/>
        <w:pageBreakBefore w:val="0"/>
        <w:widowControl/>
        <w:kinsoku/>
        <w:wordWrap/>
        <w:overflowPunct/>
        <w:topLinePunct w:val="0"/>
        <w:autoSpaceDE/>
        <w:autoSpaceDN/>
        <w:bidi w:val="0"/>
        <w:adjustRightInd/>
        <w:snapToGrid/>
        <w:spacing w:line="51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1、在全国优秀运动员注册系统有过注册记录的乒乓球</w:t>
      </w:r>
      <w:r>
        <w:rPr>
          <w:rFonts w:hint="eastAsia" w:ascii="仿宋_GB2312" w:hAnsi="仿宋_GB2312" w:eastAsia="仿宋_GB2312" w:cs="仿宋_GB2312"/>
          <w:color w:val="auto"/>
          <w:sz w:val="32"/>
          <w:szCs w:val="32"/>
          <w:shd w:val="clear" w:color="auto" w:fill="FFFFFF"/>
        </w:rPr>
        <w:t>运动员；</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2、在各省、自治区、直辖市、计划单列市、解放军、行业体协等体工队有过正式编制的乒乓球运动员；</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3、参加过全国计划内16岁以上组乒乓球比赛及以上级别国内、国际赛事的运动员。</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七、参加办法</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w:t>
      </w:r>
      <w:r>
        <w:rPr>
          <w:rFonts w:hint="eastAsia" w:ascii="仿宋_GB2312" w:hAnsi="仿宋_GB2312" w:eastAsia="仿宋_GB2312" w:cs="仿宋_GB2312"/>
          <w:color w:val="auto"/>
          <w:sz w:val="32"/>
          <w:szCs w:val="32"/>
          <w:shd w:val="clear" w:color="auto" w:fill="FFFFFF"/>
          <w:lang w:eastAsia="zh-CN"/>
        </w:rPr>
        <w:t>参赛者须</w:t>
      </w:r>
      <w:r>
        <w:rPr>
          <w:rFonts w:hint="eastAsia" w:ascii="仿宋_GB2312" w:hAnsi="仿宋_GB2312" w:eastAsia="仿宋_GB2312" w:cs="仿宋_GB2312"/>
          <w:color w:val="auto"/>
          <w:sz w:val="32"/>
          <w:szCs w:val="32"/>
          <w:shd w:val="clear" w:color="auto" w:fill="FFFFFF"/>
        </w:rPr>
        <w:t>获得</w:t>
      </w:r>
      <w:r>
        <w:rPr>
          <w:rFonts w:hint="eastAsia" w:ascii="仿宋_GB2312" w:hAnsi="仿宋_GB2312" w:eastAsia="仿宋_GB2312" w:cs="仿宋_GB2312"/>
          <w:color w:val="auto"/>
          <w:sz w:val="32"/>
          <w:szCs w:val="32"/>
          <w:shd w:val="clear" w:color="auto" w:fill="FFFFFF"/>
          <w:lang w:eastAsia="zh-CN"/>
        </w:rPr>
        <w:t>当地教育</w:t>
      </w:r>
      <w:r>
        <w:rPr>
          <w:rFonts w:hint="eastAsia" w:ascii="仿宋_GB2312" w:hAnsi="仿宋_GB2312" w:eastAsia="仿宋_GB2312" w:cs="仿宋_GB2312"/>
          <w:color w:val="auto"/>
          <w:sz w:val="32"/>
          <w:szCs w:val="32"/>
          <w:shd w:val="clear" w:color="auto" w:fill="FFFFFF"/>
        </w:rPr>
        <w:t>体育局</w:t>
      </w:r>
      <w:r>
        <w:rPr>
          <w:rFonts w:hint="eastAsia" w:ascii="仿宋_GB2312" w:hAnsi="仿宋_GB2312" w:eastAsia="仿宋_GB2312" w:cs="仿宋_GB2312"/>
          <w:color w:val="auto"/>
          <w:sz w:val="32"/>
          <w:szCs w:val="32"/>
          <w:shd w:val="clear" w:color="auto" w:fill="FFFFFF"/>
          <w:lang w:eastAsia="zh-CN"/>
        </w:rPr>
        <w:t>审核批准</w:t>
      </w:r>
      <w:r>
        <w:rPr>
          <w:rFonts w:hint="eastAsia" w:ascii="仿宋_GB2312" w:hAnsi="仿宋_GB2312" w:eastAsia="仿宋_GB2312" w:cs="仿宋_GB2312"/>
          <w:color w:val="auto"/>
          <w:sz w:val="32"/>
          <w:szCs w:val="32"/>
          <w:shd w:val="clear" w:color="auto" w:fill="FFFFFF"/>
        </w:rPr>
        <w:t>后报名</w:t>
      </w:r>
      <w:r>
        <w:rPr>
          <w:rFonts w:hint="eastAsia" w:ascii="仿宋_GB2312" w:hAnsi="仿宋_GB2312" w:eastAsia="仿宋_GB2312" w:cs="仿宋_GB2312"/>
          <w:color w:val="auto"/>
          <w:sz w:val="32"/>
          <w:szCs w:val="32"/>
          <w:shd w:val="clear" w:color="auto" w:fill="FFFFFF"/>
          <w:lang w:eastAsia="zh-CN"/>
        </w:rPr>
        <w:t>（报名限报</w:t>
      </w:r>
      <w:r>
        <w:rPr>
          <w:rFonts w:hint="eastAsia" w:ascii="仿宋_GB2312" w:hAnsi="仿宋_GB2312" w:eastAsia="仿宋_GB2312" w:cs="仿宋_GB2312"/>
          <w:color w:val="auto"/>
          <w:sz w:val="32"/>
          <w:szCs w:val="32"/>
          <w:shd w:val="clear" w:color="auto" w:fill="FFFFFF"/>
          <w:lang w:val="en-US" w:eastAsia="zh-CN"/>
        </w:rPr>
        <w:t>32支队，报满后不再接受报名</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1.每名运动员只能代表一个</w:t>
      </w:r>
      <w:r>
        <w:rPr>
          <w:rFonts w:hint="eastAsia" w:ascii="仿宋_GB2312" w:hAnsi="仿宋_GB2312" w:eastAsia="仿宋_GB2312" w:cs="仿宋_GB2312"/>
          <w:color w:val="auto"/>
          <w:sz w:val="32"/>
          <w:szCs w:val="32"/>
          <w:shd w:val="clear" w:color="auto" w:fill="FFFFFF"/>
          <w:lang w:eastAsia="zh-CN"/>
        </w:rPr>
        <w:t>县区</w:t>
      </w:r>
      <w:r>
        <w:rPr>
          <w:rFonts w:hint="eastAsia" w:ascii="仿宋_GB2312" w:hAnsi="仿宋_GB2312" w:eastAsia="仿宋_GB2312" w:cs="仿宋_GB2312"/>
          <w:color w:val="auto"/>
          <w:sz w:val="32"/>
          <w:szCs w:val="32"/>
          <w:shd w:val="clear" w:color="auto" w:fill="FFFFFF"/>
        </w:rPr>
        <w:t>参赛。</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2.以家庭</w:t>
      </w:r>
      <w:r>
        <w:rPr>
          <w:rFonts w:hint="eastAsia" w:ascii="仿宋_GB2312" w:hAnsi="仿宋_GB2312" w:eastAsia="仿宋_GB2312" w:cs="仿宋_GB2312"/>
          <w:color w:val="auto"/>
          <w:sz w:val="32"/>
          <w:szCs w:val="32"/>
          <w:shd w:val="clear" w:color="auto" w:fill="FFFFFF"/>
          <w:lang w:eastAsia="zh-CN"/>
        </w:rPr>
        <w:t>成员</w:t>
      </w:r>
      <w:r>
        <w:rPr>
          <w:rFonts w:hint="eastAsia" w:ascii="仿宋_GB2312" w:hAnsi="仿宋_GB2312" w:eastAsia="仿宋_GB2312" w:cs="仿宋_GB2312"/>
          <w:color w:val="auto"/>
          <w:sz w:val="32"/>
          <w:szCs w:val="32"/>
          <w:shd w:val="clear" w:color="auto" w:fill="FFFFFF"/>
        </w:rPr>
        <w:t>为参赛单位报名参加团体比赛</w:t>
      </w:r>
      <w:r>
        <w:rPr>
          <w:rFonts w:hint="eastAsia" w:ascii="仿宋_GB2312" w:hAnsi="仿宋_GB2312" w:eastAsia="仿宋_GB2312" w:cs="仿宋_GB2312"/>
          <w:color w:val="auto"/>
          <w:sz w:val="32"/>
          <w:szCs w:val="32"/>
          <w:shd w:val="clear" w:color="auto" w:fill="FFFFFF"/>
          <w:lang w:eastAsia="zh-CN"/>
        </w:rPr>
        <w:t>，每个家庭组可报</w:t>
      </w:r>
      <w:r>
        <w:rPr>
          <w:rFonts w:hint="eastAsia" w:ascii="仿宋_GB2312" w:hAnsi="仿宋_GB2312" w:eastAsia="仿宋_GB2312" w:cs="仿宋_GB2312"/>
          <w:color w:val="auto"/>
          <w:sz w:val="32"/>
          <w:szCs w:val="32"/>
          <w:shd w:val="clear" w:color="auto" w:fill="FFFFFF"/>
          <w:lang w:val="en-US" w:eastAsia="zh-CN"/>
        </w:rPr>
        <w:t>2-4人</w:t>
      </w:r>
      <w:r>
        <w:rPr>
          <w:rFonts w:hint="eastAsia" w:ascii="仿宋_GB2312" w:hAnsi="仿宋_GB2312" w:eastAsia="仿宋_GB2312" w:cs="仿宋_GB2312"/>
          <w:color w:val="auto"/>
          <w:sz w:val="32"/>
          <w:szCs w:val="32"/>
          <w:shd w:val="clear" w:color="auto" w:fill="FFFFFF"/>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二</w:t>
      </w:r>
      <w:r>
        <w:rPr>
          <w:rFonts w:hint="eastAsia" w:ascii="仿宋_GB2312" w:hAnsi="仿宋_GB2312" w:eastAsia="仿宋_GB2312" w:cs="仿宋_GB2312"/>
          <w:color w:val="auto"/>
          <w:sz w:val="32"/>
          <w:szCs w:val="32"/>
          <w:shd w:val="clear" w:color="auto" w:fill="FFFFFF"/>
        </w:rPr>
        <w:t>）参赛队队名中必须体现所代表</w:t>
      </w:r>
      <w:r>
        <w:rPr>
          <w:rFonts w:hint="eastAsia" w:ascii="仿宋_GB2312" w:hAnsi="仿宋_GB2312" w:eastAsia="仿宋_GB2312" w:cs="仿宋_GB2312"/>
          <w:color w:val="auto"/>
          <w:sz w:val="32"/>
          <w:szCs w:val="32"/>
          <w:shd w:val="clear" w:color="auto" w:fill="FFFFFF"/>
          <w:lang w:eastAsia="zh-CN"/>
        </w:rPr>
        <w:t>县区</w:t>
      </w:r>
      <w:r>
        <w:rPr>
          <w:rFonts w:hint="eastAsia" w:ascii="仿宋_GB2312" w:hAnsi="仿宋_GB2312" w:eastAsia="仿宋_GB2312" w:cs="仿宋_GB2312"/>
          <w:color w:val="auto"/>
          <w:sz w:val="32"/>
          <w:szCs w:val="32"/>
          <w:shd w:val="clear" w:color="auto" w:fill="FFFFFF"/>
        </w:rPr>
        <w:t>的名称。</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三</w:t>
      </w:r>
      <w:r>
        <w:rPr>
          <w:rFonts w:hint="eastAsia" w:ascii="仿宋_GB2312" w:hAnsi="仿宋_GB2312" w:eastAsia="仿宋_GB2312" w:cs="仿宋_GB2312"/>
          <w:color w:val="auto"/>
          <w:sz w:val="32"/>
          <w:szCs w:val="32"/>
          <w:shd w:val="clear" w:color="auto" w:fill="FFFFFF"/>
        </w:rPr>
        <w:t>）严禁冒名顶替、弄虚作假，一经发现立即取消本人和其参赛队的比赛资格。</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四</w:t>
      </w:r>
      <w:r>
        <w:rPr>
          <w:rFonts w:hint="eastAsia" w:ascii="仿宋_GB2312" w:hAnsi="仿宋_GB2312" w:eastAsia="仿宋_GB2312" w:cs="仿宋_GB2312"/>
          <w:color w:val="auto"/>
          <w:sz w:val="32"/>
          <w:szCs w:val="32"/>
          <w:shd w:val="clear" w:color="auto" w:fill="FFFFFF"/>
        </w:rPr>
        <w:t>）所有参赛人员必须提供经县级以上医务部门或体检机构检查的身体健康相关证明。</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八、竞赛办法</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 w:hAnsi="仿宋" w:eastAsia="仿宋" w:cs="仿宋"/>
          <w:b/>
          <w:bCs/>
          <w:color w:val="auto"/>
          <w:sz w:val="32"/>
          <w:szCs w:val="32"/>
          <w:shd w:val="clear" w:color="auto" w:fill="FFFFFF"/>
          <w:lang w:val="ru-RU"/>
        </w:rPr>
      </w:pPr>
      <w:r>
        <w:rPr>
          <w:rFonts w:hint="eastAsia" w:ascii="方正楷体_GBK" w:hAnsi="方正楷体_GBK" w:eastAsia="方正楷体_GBK" w:cs="方正楷体_GBK"/>
          <w:b/>
          <w:bCs/>
          <w:color w:val="auto"/>
          <w:sz w:val="32"/>
          <w:szCs w:val="32"/>
          <w:shd w:val="clear" w:color="auto" w:fill="FFFFFF"/>
          <w:lang w:val="ru-RU"/>
        </w:rPr>
        <w:t>（</w:t>
      </w:r>
      <w:r>
        <w:rPr>
          <w:rFonts w:hint="eastAsia" w:ascii="方正楷体_GBK" w:hAnsi="方正楷体_GBK" w:eastAsia="方正楷体_GBK" w:cs="方正楷体_GBK"/>
          <w:b/>
          <w:bCs/>
          <w:color w:val="auto"/>
          <w:sz w:val="32"/>
          <w:szCs w:val="32"/>
          <w:shd w:val="clear" w:color="auto" w:fill="FFFFFF"/>
          <w:lang w:val="ru-RU" w:eastAsia="zh-CN"/>
        </w:rPr>
        <w:t>一</w:t>
      </w:r>
      <w:r>
        <w:rPr>
          <w:rFonts w:hint="eastAsia" w:ascii="方正楷体_GBK" w:hAnsi="方正楷体_GBK" w:eastAsia="方正楷体_GBK" w:cs="方正楷体_GBK"/>
          <w:b/>
          <w:bCs/>
          <w:color w:val="auto"/>
          <w:sz w:val="32"/>
          <w:szCs w:val="32"/>
          <w:shd w:val="clear" w:color="auto" w:fill="FFFFFF"/>
          <w:lang w:val="ru-RU"/>
        </w:rPr>
        <w:t>）比赛办法</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ru-RU"/>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lang w:val="ru-RU"/>
        </w:rPr>
        <w:t>出场顺序：单打</w:t>
      </w:r>
      <w:r>
        <w:rPr>
          <w:rFonts w:hint="eastAsia" w:ascii="仿宋_GB2312" w:hAnsi="仿宋_GB2312" w:eastAsia="仿宋_GB2312" w:cs="仿宋_GB2312"/>
          <w:color w:val="auto"/>
          <w:sz w:val="32"/>
          <w:szCs w:val="32"/>
          <w:shd w:val="clear" w:color="auto" w:fill="FFFFFF"/>
          <w:lang w:val="ru-RU" w:eastAsia="zh-CN"/>
        </w:rPr>
        <w:t>、</w:t>
      </w:r>
      <w:r>
        <w:rPr>
          <w:rFonts w:hint="eastAsia" w:ascii="仿宋_GB2312" w:hAnsi="仿宋_GB2312" w:eastAsia="仿宋_GB2312" w:cs="仿宋_GB2312"/>
          <w:color w:val="auto"/>
          <w:sz w:val="32"/>
          <w:szCs w:val="32"/>
          <w:shd w:val="clear" w:color="auto" w:fill="FFFFFF"/>
          <w:lang w:val="ru-RU"/>
        </w:rPr>
        <w:t>双打</w:t>
      </w:r>
      <w:r>
        <w:rPr>
          <w:rFonts w:hint="eastAsia" w:ascii="仿宋_GB2312" w:hAnsi="仿宋_GB2312" w:eastAsia="仿宋_GB2312" w:cs="仿宋_GB2312"/>
          <w:color w:val="auto"/>
          <w:sz w:val="32"/>
          <w:szCs w:val="32"/>
          <w:shd w:val="clear" w:color="auto" w:fill="FFFFFF"/>
          <w:lang w:val="ru-RU" w:eastAsia="zh-CN"/>
        </w:rPr>
        <w:t>、</w:t>
      </w:r>
      <w:r>
        <w:rPr>
          <w:rFonts w:hint="eastAsia" w:ascii="仿宋_GB2312" w:hAnsi="仿宋_GB2312" w:eastAsia="仿宋_GB2312" w:cs="仿宋_GB2312"/>
          <w:color w:val="auto"/>
          <w:sz w:val="32"/>
          <w:szCs w:val="32"/>
          <w:shd w:val="clear" w:color="auto" w:fill="FFFFFF"/>
          <w:lang w:val="ru-RU"/>
        </w:rPr>
        <w:t>单打</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ru-RU"/>
        </w:rPr>
      </w:pPr>
      <w:r>
        <w:rPr>
          <w:rFonts w:hint="eastAsia" w:ascii="仿宋_GB2312" w:hAnsi="仿宋_GB2312" w:eastAsia="仿宋_GB2312" w:cs="仿宋_GB2312"/>
          <w:color w:val="auto"/>
          <w:sz w:val="32"/>
          <w:szCs w:val="32"/>
          <w:shd w:val="clear" w:color="auto" w:fill="FFFFFF"/>
          <w:lang w:val="ru-RU"/>
        </w:rPr>
        <w:t>2.比赛分第一阶段（小组循环赛），第二阶段淘汰赛增加附加赛决出奖励名次。</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ru-RU"/>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val="ru-RU"/>
        </w:rPr>
        <w:t>第一阶段、第二阶段</w:t>
      </w:r>
      <w:r>
        <w:rPr>
          <w:rFonts w:hint="eastAsia" w:ascii="仿宋_GB2312" w:hAnsi="仿宋_GB2312" w:eastAsia="仿宋_GB2312" w:cs="仿宋_GB2312"/>
          <w:color w:val="000000"/>
          <w:sz w:val="32"/>
          <w:szCs w:val="32"/>
          <w:highlight w:val="none"/>
          <w:shd w:val="clear" w:color="auto" w:fill="FFFFFF"/>
          <w:lang w:val="ru-RU"/>
        </w:rPr>
        <w:t>均采用</w:t>
      </w:r>
      <w:r>
        <w:rPr>
          <w:rFonts w:hint="eastAsia" w:ascii="仿宋_GB2312" w:hAnsi="仿宋_GB2312" w:eastAsia="仿宋_GB2312" w:cs="仿宋_GB2312"/>
          <w:color w:val="000000"/>
          <w:sz w:val="32"/>
          <w:szCs w:val="32"/>
          <w:highlight w:val="none"/>
          <w:shd w:val="clear" w:color="auto" w:fill="FFFFFF"/>
          <w:lang w:val="en-US" w:eastAsia="zh-CN"/>
        </w:rPr>
        <w:t>3场2胜制，每场采用</w:t>
      </w:r>
      <w:r>
        <w:rPr>
          <w:rFonts w:hint="eastAsia" w:ascii="仿宋_GB2312" w:hAnsi="仿宋_GB2312" w:eastAsia="仿宋_GB2312" w:cs="仿宋_GB2312"/>
          <w:color w:val="auto"/>
          <w:sz w:val="32"/>
          <w:szCs w:val="32"/>
          <w:shd w:val="clear" w:color="auto" w:fill="FFFFFF"/>
          <w:lang w:val="en-US" w:eastAsia="zh-CN"/>
        </w:rPr>
        <w:t>五</w:t>
      </w:r>
      <w:r>
        <w:rPr>
          <w:rFonts w:hint="eastAsia" w:ascii="仿宋_GB2312" w:hAnsi="仿宋_GB2312" w:eastAsia="仿宋_GB2312" w:cs="仿宋_GB2312"/>
          <w:color w:val="auto"/>
          <w:sz w:val="32"/>
          <w:szCs w:val="32"/>
          <w:shd w:val="clear" w:color="auto" w:fill="FFFFFF"/>
          <w:lang w:val="ru-RU"/>
        </w:rPr>
        <w:t>局三胜11分制。</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lang w:val="ru-RU"/>
        </w:rPr>
      </w:pPr>
      <w:r>
        <w:rPr>
          <w:rFonts w:hint="eastAsia" w:ascii="仿宋_GB2312" w:hAnsi="仿宋_GB2312" w:eastAsia="仿宋_GB2312" w:cs="仿宋_GB2312"/>
          <w:color w:val="auto"/>
          <w:sz w:val="32"/>
          <w:szCs w:val="32"/>
          <w:shd w:val="clear" w:color="auto" w:fill="FFFFFF"/>
        </w:rPr>
        <w:t>4.</w:t>
      </w:r>
      <w:r>
        <w:rPr>
          <w:rFonts w:hint="eastAsia" w:ascii="仿宋_GB2312" w:hAnsi="仿宋_GB2312" w:eastAsia="仿宋_GB2312" w:cs="仿宋_GB2312"/>
          <w:color w:val="auto"/>
          <w:sz w:val="32"/>
          <w:szCs w:val="32"/>
          <w:shd w:val="clear" w:color="auto" w:fill="FFFFFF"/>
          <w:lang w:val="ru-RU"/>
        </w:rPr>
        <w:t>根据报名人数，第一阶段取小组若干名重新抽签参加二阶段淘汰赛。</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w:t>
      </w:r>
      <w:r>
        <w:rPr>
          <w:rFonts w:hint="eastAsia" w:ascii="方正楷体_GBK" w:hAnsi="方正楷体_GBK" w:eastAsia="方正楷体_GBK" w:cs="方正楷体_GBK"/>
          <w:b/>
          <w:bCs/>
          <w:color w:val="auto"/>
          <w:sz w:val="32"/>
          <w:szCs w:val="32"/>
          <w:shd w:val="clear" w:color="auto" w:fill="FFFFFF"/>
          <w:lang w:eastAsia="zh-CN"/>
        </w:rPr>
        <w:t>二</w:t>
      </w:r>
      <w:r>
        <w:rPr>
          <w:rFonts w:hint="eastAsia" w:ascii="方正楷体_GBK" w:hAnsi="方正楷体_GBK" w:eastAsia="方正楷体_GBK" w:cs="方正楷体_GBK"/>
          <w:b/>
          <w:bCs/>
          <w:color w:val="auto"/>
          <w:sz w:val="32"/>
          <w:szCs w:val="32"/>
          <w:shd w:val="clear" w:color="auto" w:fill="FFFFFF"/>
        </w:rPr>
        <w:t>）积分</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胜一场积2分、负一场积1分、弃权或未完成的比赛积0分。</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方正楷体_GBK" w:hAnsi="方正楷体_GBK" w:eastAsia="方正楷体_GBK" w:cs="方正楷体_GBK"/>
          <w:b/>
          <w:bCs/>
          <w:color w:val="auto"/>
          <w:sz w:val="32"/>
          <w:szCs w:val="32"/>
          <w:shd w:val="clear" w:color="auto" w:fill="FFFFFF"/>
        </w:rPr>
      </w:pPr>
      <w:r>
        <w:rPr>
          <w:rFonts w:hint="eastAsia" w:ascii="方正楷体_GBK" w:hAnsi="方正楷体_GBK" w:eastAsia="方正楷体_GBK" w:cs="方正楷体_GBK"/>
          <w:b/>
          <w:bCs/>
          <w:color w:val="auto"/>
          <w:sz w:val="32"/>
          <w:szCs w:val="32"/>
          <w:shd w:val="clear" w:color="auto" w:fill="FFFFFF"/>
        </w:rPr>
        <w:t>（</w:t>
      </w:r>
      <w:r>
        <w:rPr>
          <w:rFonts w:hint="eastAsia" w:ascii="方正楷体_GBK" w:hAnsi="方正楷体_GBK" w:eastAsia="方正楷体_GBK" w:cs="方正楷体_GBK"/>
          <w:b/>
          <w:bCs/>
          <w:color w:val="auto"/>
          <w:sz w:val="32"/>
          <w:szCs w:val="32"/>
          <w:shd w:val="clear" w:color="auto" w:fill="FFFFFF"/>
          <w:lang w:eastAsia="zh-CN"/>
        </w:rPr>
        <w:t>三</w:t>
      </w:r>
      <w:r>
        <w:rPr>
          <w:rFonts w:hint="eastAsia" w:ascii="方正楷体_GBK" w:hAnsi="方正楷体_GBK" w:eastAsia="方正楷体_GBK" w:cs="方正楷体_GBK"/>
          <w:b/>
          <w:bCs/>
          <w:color w:val="auto"/>
          <w:sz w:val="32"/>
          <w:szCs w:val="32"/>
          <w:shd w:val="clear" w:color="auto" w:fill="FFFFFF"/>
        </w:rPr>
        <w:t>）比赛执行中国乒协最新审定的《乒乓球竞赛规则》（2022）</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九、录取名次与奖励</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录取前八名，颁发获奖证书。参赛队数量不足奖励名额的，按照实际参赛队数量奖励。</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Style w:val="7"/>
          <w:rFonts w:hint="eastAsia" w:ascii="方正黑体_GBK" w:hAnsi="方正黑体_GBK" w:eastAsia="方正黑体_GBK" w:cs="方正黑体_GBK"/>
          <w:b w:val="0"/>
          <w:color w:val="auto"/>
          <w:sz w:val="32"/>
          <w:szCs w:val="32"/>
          <w:shd w:val="clear" w:color="auto" w:fill="FFFFFF"/>
        </w:rPr>
      </w:pPr>
      <w:r>
        <w:rPr>
          <w:rStyle w:val="7"/>
          <w:rFonts w:hint="eastAsia" w:ascii="方正黑体_GBK" w:hAnsi="方正黑体_GBK" w:eastAsia="方正黑体_GBK" w:cs="方正黑体_GBK"/>
          <w:b w:val="0"/>
          <w:color w:val="auto"/>
          <w:sz w:val="32"/>
          <w:szCs w:val="32"/>
          <w:shd w:val="clear" w:color="auto" w:fill="FFFFFF"/>
        </w:rPr>
        <w:t>十、报名和报到</w:t>
      </w:r>
    </w:p>
    <w:p>
      <w:pPr>
        <w:spacing w:line="576" w:lineRule="exact"/>
        <w:ind w:firstLine="640" w:firstLineChars="200"/>
        <w:jc w:val="left"/>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b/>
          <w:bCs/>
          <w:sz w:val="32"/>
          <w:szCs w:val="32"/>
          <w:lang w:val="en-US" w:eastAsia="zh-CN"/>
        </w:rPr>
        <w:t>（一）报名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"mailto:请各单位于4月15日前按样表以电子文档形式传递至bj.tyjs@163.com"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请各单位于2024年8月</w:t>
      </w:r>
      <w:r>
        <w:rPr>
          <w:rFonts w:hint="eastAsia" w:ascii="仿宋_GB2312" w:hAnsi="仿宋_GB2312" w:eastAsia="仿宋_GB2312" w:cs="仿宋_GB2312"/>
          <w:color w:val="000000"/>
          <w:sz w:val="32"/>
          <w:szCs w:val="32"/>
          <w:highlight w:val="none"/>
          <w:lang w:val="en-US" w:eastAsia="zh-CN"/>
        </w:rPr>
        <w:t>12</w:t>
      </w:r>
      <w:r>
        <w:rPr>
          <w:rFonts w:hint="eastAsia" w:ascii="仿宋_GB2312" w:hAnsi="仿宋_GB2312" w:eastAsia="仿宋_GB2312" w:cs="仿宋_GB2312"/>
          <w:color w:val="000000"/>
          <w:sz w:val="32"/>
          <w:szCs w:val="32"/>
          <w:lang w:val="en-US" w:eastAsia="zh-CN"/>
        </w:rPr>
        <w:t>日</w:t>
      </w:r>
      <w:r>
        <w:rPr>
          <w:rFonts w:hint="eastAsia" w:ascii="仿宋_GB2312" w:hAnsi="仿宋_GB2312" w:eastAsia="仿宋_GB2312" w:cs="仿宋_GB2312"/>
          <w:sz w:val="32"/>
          <w:szCs w:val="32"/>
          <w:lang w:val="en-US" w:eastAsia="zh-CN"/>
        </w:rPr>
        <w:t>前将报名表加盖公章（PDF格式）和</w:t>
      </w:r>
      <w:r>
        <w:rPr>
          <w:rFonts w:hint="default" w:ascii="仿宋_GB2312" w:hAnsi="仿宋_GB2312" w:eastAsia="仿宋_GB2312" w:cs="仿宋_GB2312"/>
          <w:sz w:val="32"/>
          <w:szCs w:val="32"/>
          <w:lang w:val="en" w:eastAsia="zh-CN"/>
        </w:rPr>
        <w:t>word</w:t>
      </w:r>
      <w:r>
        <w:rPr>
          <w:rFonts w:hint="eastAsia" w:ascii="仿宋_GB2312" w:hAnsi="仿宋_GB2312" w:eastAsia="仿宋_GB2312" w:cs="仿宋_GB2312"/>
          <w:sz w:val="32"/>
          <w:szCs w:val="32"/>
          <w:lang w:val="en" w:eastAsia="zh-CN"/>
        </w:rPr>
        <w:t>文档</w:t>
      </w:r>
      <w:r>
        <w:rPr>
          <w:rFonts w:hint="eastAsia" w:ascii="仿宋_GB2312" w:hAnsi="仿宋_GB2312" w:eastAsia="仿宋_GB2312" w:cs="仿宋_GB2312"/>
          <w:sz w:val="32"/>
          <w:szCs w:val="32"/>
          <w:lang w:val="en-US" w:eastAsia="zh-CN"/>
        </w:rPr>
        <w:t>发至bjtyqtk@163.com</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pStyle w:val="2"/>
        <w:rPr>
          <w:rFonts w:hint="eastAsia"/>
          <w:lang w:val="en-US" w:eastAsia="zh-CN"/>
        </w:rPr>
      </w:pPr>
      <w:r>
        <w:rPr>
          <w:rFonts w:hint="eastAsia" w:ascii="仿宋_GB2312" w:hAnsi="仿宋_GB2312" w:eastAsia="仿宋_GB2312" w:cs="仿宋_GB2312"/>
          <w:sz w:val="32"/>
          <w:szCs w:val="32"/>
          <w:lang w:val="en-US" w:eastAsia="zh-CN"/>
        </w:rPr>
        <w:t>联系人：毛晨，联系电话：3368793</w:t>
      </w:r>
    </w:p>
    <w:p>
      <w:pPr>
        <w:spacing w:line="576" w:lineRule="exact"/>
        <w:ind w:firstLine="640" w:firstLineChars="200"/>
        <w:jc w:val="left"/>
        <w:rPr>
          <w:rFonts w:hint="eastAsia" w:ascii="仿宋_GB2312" w:hAnsi="仿宋_GB2312" w:eastAsia="仿宋_GB2312" w:cs="仿宋_GB2312"/>
          <w:sz w:val="32"/>
          <w:szCs w:val="32"/>
        </w:rPr>
      </w:pPr>
      <w:r>
        <w:rPr>
          <w:rFonts w:hint="eastAsia" w:ascii="方正楷体_GBK" w:hAnsi="方正楷体_GBK" w:eastAsia="方正楷体_GBK" w:cs="方正楷体_GBK"/>
          <w:b/>
          <w:bCs/>
          <w:sz w:val="32"/>
          <w:szCs w:val="32"/>
          <w:lang w:val="en-US" w:eastAsia="zh-CN"/>
        </w:rPr>
        <w:t>（二）报到</w:t>
      </w:r>
      <w:r>
        <w:rPr>
          <w:rFonts w:hint="eastAsia" w:ascii="方正楷体_GBK" w:hAnsi="方正楷体_GBK" w:eastAsia="方正楷体_GBK" w:cs="方正楷体_GBK"/>
          <w:b/>
          <w:bCs/>
          <w:sz w:val="32"/>
          <w:szCs w:val="32"/>
          <w:lang w:eastAsia="zh-CN"/>
        </w:rPr>
        <w:t>：</w:t>
      </w:r>
      <w:r>
        <w:rPr>
          <w:rFonts w:hint="eastAsia" w:ascii="仿宋_GB2312" w:hAnsi="仿宋_GB2312" w:eastAsia="仿宋_GB2312" w:cs="仿宋_GB2312"/>
          <w:sz w:val="32"/>
          <w:szCs w:val="32"/>
        </w:rPr>
        <w:t>各参赛队伍于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sz w:val="32"/>
          <w:szCs w:val="32"/>
          <w:highlight w:val="none"/>
          <w:lang w:val="en-US" w:eastAsia="zh-CN"/>
        </w:rPr>
        <w:t>22</w:t>
      </w:r>
      <w:r>
        <w:rPr>
          <w:rFonts w:hint="eastAsia" w:ascii="仿宋_GB2312" w:hAnsi="仿宋_GB2312" w:eastAsia="仿宋_GB2312" w:cs="仿宋_GB2312"/>
          <w:color w:val="000000"/>
          <w:sz w:val="32"/>
          <w:szCs w:val="32"/>
        </w:rPr>
        <w:t>日</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:00前到</w:t>
      </w:r>
      <w:r>
        <w:rPr>
          <w:rFonts w:hint="eastAsia" w:ascii="仿宋_GB2312" w:hAnsi="仿宋_GB2312" w:eastAsia="仿宋_GB2312" w:cs="仿宋_GB2312"/>
          <w:sz w:val="32"/>
          <w:szCs w:val="32"/>
          <w:lang w:eastAsia="zh-CN"/>
        </w:rPr>
        <w:t>太白县万和宾馆</w:t>
      </w:r>
      <w:r>
        <w:rPr>
          <w:rFonts w:hint="eastAsia" w:ascii="仿宋_GB2312" w:hAnsi="仿宋_GB2312" w:eastAsia="仿宋_GB2312" w:cs="仿宋_GB2312"/>
          <w:sz w:val="32"/>
          <w:szCs w:val="32"/>
        </w:rPr>
        <w:t>报到。报到时须提供所有人员第二代身份证原件、自愿参赛责任保证书（本人手写签字）、健康检查证明和意外伤害保险证明</w:t>
      </w:r>
      <w:r>
        <w:rPr>
          <w:rFonts w:hint="eastAsia" w:ascii="仿宋_GB2312" w:hAnsi="仿宋_GB2312" w:eastAsia="仿宋_GB2312" w:cs="仿宋_GB2312"/>
          <w:sz w:val="32"/>
          <w:szCs w:val="32"/>
          <w:lang w:eastAsia="zh-CN"/>
        </w:rPr>
        <w:t>（根据公开组报名人数情况，赛程有可能变化，请关注市乒乓球协会相关微信群）</w:t>
      </w:r>
      <w:r>
        <w:rPr>
          <w:rFonts w:hint="eastAsia" w:ascii="仿宋_GB2312" w:hAnsi="仿宋_GB2312" w:eastAsia="仿宋_GB2312" w:cs="仿宋_GB2312"/>
          <w:sz w:val="32"/>
          <w:szCs w:val="32"/>
        </w:rPr>
        <w:t>。</w:t>
      </w:r>
    </w:p>
    <w:p>
      <w:pPr>
        <w:pStyle w:val="8"/>
        <w:ind w:firstLine="640" w:firstLineChars="200"/>
        <w:rPr>
          <w:rFonts w:hint="eastAsia"/>
        </w:rPr>
      </w:pPr>
      <w:r>
        <w:rPr>
          <w:rFonts w:hint="eastAsia" w:ascii="仿宋" w:hAnsi="仿宋" w:eastAsia="仿宋" w:cs="仿宋"/>
          <w:sz w:val="32"/>
          <w:szCs w:val="32"/>
          <w:lang w:eastAsia="zh-CN"/>
        </w:rPr>
        <w:t>联系人：王军利，联系电话：</w:t>
      </w:r>
      <w:r>
        <w:rPr>
          <w:rFonts w:hint="eastAsia" w:ascii="仿宋_GB2312" w:hAnsi="仿宋_GB2312" w:eastAsia="仿宋_GB2312" w:cs="仿宋_GB2312"/>
          <w:sz w:val="32"/>
          <w:szCs w:val="32"/>
          <w:lang w:val="en-US" w:eastAsia="zh-CN"/>
        </w:rPr>
        <w:t>18291761161</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获得参加</w:t>
      </w:r>
      <w:r>
        <w:rPr>
          <w:rFonts w:hint="eastAsia" w:ascii="仿宋" w:hAnsi="仿宋" w:eastAsia="仿宋" w:cs="仿宋"/>
          <w:color w:val="auto"/>
          <w:sz w:val="32"/>
          <w:szCs w:val="32"/>
          <w:shd w:val="clear" w:color="auto" w:fill="FFFFFF"/>
          <w:lang w:eastAsia="zh-CN"/>
        </w:rPr>
        <w:t>比</w:t>
      </w:r>
      <w:r>
        <w:rPr>
          <w:rFonts w:hint="eastAsia" w:ascii="仿宋" w:hAnsi="仿宋" w:eastAsia="仿宋" w:cs="仿宋"/>
          <w:color w:val="auto"/>
          <w:sz w:val="32"/>
          <w:szCs w:val="32"/>
          <w:shd w:val="clear" w:color="auto" w:fill="FFFFFF"/>
        </w:rPr>
        <w:t>赛阶段资格的运动员由于伤、病、事等原因不能参赛，需参赛队向竞委会提交换人书面申请，经同意后方可替换。</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仿宋" w:hAnsi="仿宋" w:eastAsia="仿宋" w:cs="仿宋"/>
          <w:b/>
          <w:bCs/>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十一、比赛用球</w:t>
      </w:r>
    </w:p>
    <w:p>
      <w:pPr>
        <w:pStyle w:val="3"/>
        <w:keepNext w:val="0"/>
        <w:keepLines w:val="0"/>
        <w:pageBreakBefore w:val="0"/>
        <w:widowControl/>
        <w:kinsoku/>
        <w:wordWrap/>
        <w:overflowPunct/>
        <w:topLinePunct w:val="0"/>
        <w:autoSpaceDE/>
        <w:autoSpaceDN/>
        <w:bidi w:val="0"/>
        <w:adjustRightInd/>
        <w:snapToGrid/>
        <w:spacing w:beforeAutospacing="0" w:afterAutospacing="0" w:line="52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lang w:eastAsia="zh-CN"/>
        </w:rPr>
        <w:t>三星红双喜</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十二、球拍检测</w:t>
      </w:r>
    </w:p>
    <w:p>
      <w:pPr>
        <w:pStyle w:val="3"/>
        <w:keepNext w:val="0"/>
        <w:keepLines w:val="0"/>
        <w:pageBreakBefore w:val="0"/>
        <w:widowControl/>
        <w:kinsoku/>
        <w:wordWrap/>
        <w:overflowPunct/>
        <w:topLinePunct w:val="0"/>
        <w:autoSpaceDE/>
        <w:autoSpaceDN/>
        <w:bidi w:val="0"/>
        <w:adjustRightInd/>
        <w:snapToGrid/>
        <w:spacing w:beforeAutospacing="0" w:afterAutospacing="0" w:line="51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shd w:val="clear" w:color="auto" w:fill="FFFFFF"/>
        </w:rPr>
        <w:t>球拍检测内容：国际乒联最新公布批准颗粒胶或海绵胶的型号、厚度、击球拍面的平整度、粘合剂的气味。球拍覆盖物不得经过任何物理的、化学的或其它处理。</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十三、经费</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代表队交通、食宿费用自理。</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十四、本规程解释权属宝鸡市体育局和宝鸡市乒乓球协会。</w:t>
      </w:r>
    </w:p>
    <w:p>
      <w:pPr>
        <w:keepNext w:val="0"/>
        <w:keepLines w:val="0"/>
        <w:pageBreakBefore w:val="0"/>
        <w:numPr>
          <w:ilvl w:val="0"/>
          <w:numId w:val="0"/>
        </w:numPr>
        <w:kinsoku/>
        <w:wordWrap/>
        <w:overflowPunct/>
        <w:topLinePunct w:val="0"/>
        <w:autoSpaceDE/>
        <w:autoSpaceDN/>
        <w:bidi w:val="0"/>
        <w:adjustRightInd/>
        <w:snapToGrid/>
        <w:spacing w:line="510" w:lineRule="exact"/>
        <w:ind w:firstLine="640" w:firstLineChars="200"/>
        <w:textAlignment w:val="auto"/>
        <w:rPr>
          <w:rFonts w:hint="eastAsia" w:ascii="方正黑体_GBK" w:hAnsi="方正黑体_GBK" w:eastAsia="方正黑体_GBK" w:cs="方正黑体_GBK"/>
          <w:b w:val="0"/>
          <w:bCs w:val="0"/>
          <w:color w:val="auto"/>
          <w:sz w:val="32"/>
          <w:szCs w:val="32"/>
          <w:lang w:eastAsia="zh-CN"/>
        </w:rPr>
      </w:pPr>
      <w:r>
        <w:rPr>
          <w:rFonts w:hint="eastAsia" w:ascii="方正黑体_GBK" w:hAnsi="方正黑体_GBK" w:eastAsia="方正黑体_GBK" w:cs="方正黑体_GBK"/>
          <w:b w:val="0"/>
          <w:bCs w:val="0"/>
          <w:color w:val="auto"/>
          <w:sz w:val="32"/>
          <w:szCs w:val="32"/>
          <w:lang w:eastAsia="zh-CN"/>
        </w:rPr>
        <w:t>十五、未尽事宜，另行通知。</w:t>
      </w:r>
    </w:p>
    <w:p>
      <w:pPr>
        <w:jc w:val="center"/>
        <w:rPr>
          <w:rFonts w:hint="eastAsia" w:ascii="方正小标宋简体" w:hAnsi="方正小标宋简体" w:eastAsia="方正小标宋简体" w:cs="方正小标宋简体"/>
          <w:sz w:val="36"/>
          <w:szCs w:val="36"/>
          <w:lang w:eastAsia="zh-CN"/>
        </w:rPr>
      </w:pPr>
      <w:r>
        <w:rPr>
          <w:rFonts w:hint="eastAsia" w:ascii="仿宋_GB2312" w:hAnsi="仿宋_GB2312" w:eastAsia="仿宋_GB2312" w:cs="仿宋_GB2312"/>
          <w:color w:val="000000"/>
          <w:sz w:val="32"/>
          <w:szCs w:val="32"/>
        </w:rPr>
        <w:br w:type="page"/>
      </w:r>
      <w:r>
        <w:rPr>
          <w:rFonts w:hint="eastAsia" w:ascii="方正小标宋简体" w:hAnsi="方正小标宋简体" w:eastAsia="方正小标宋简体" w:cs="方正小标宋简体"/>
          <w:sz w:val="36"/>
          <w:szCs w:val="36"/>
          <w:lang w:eastAsia="zh-CN"/>
        </w:rPr>
        <w:t>2024年陕西省群众体育赛事五级联赛</w:t>
      </w:r>
    </w:p>
    <w:p>
      <w:pPr>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lang w:eastAsia="zh-CN"/>
        </w:rPr>
        <w:t>暨宝鸡市第一届全民健身大赛</w:t>
      </w:r>
      <w:r>
        <w:rPr>
          <w:rFonts w:hint="eastAsia" w:ascii="方正小标宋简体" w:hAnsi="方正小标宋简体" w:eastAsia="方正小标宋简体" w:cs="方正小标宋简体"/>
          <w:sz w:val="36"/>
          <w:szCs w:val="36"/>
          <w:lang w:val="zh-CN"/>
        </w:rPr>
        <w:t>乒乓球比赛报名表</w:t>
      </w:r>
    </w:p>
    <w:p>
      <w:pPr>
        <w:autoSpaceDE w:val="0"/>
        <w:autoSpaceDN w:val="0"/>
        <w:adjustRightInd w:val="0"/>
        <w:spacing w:line="500" w:lineRule="exact"/>
        <w:jc w:val="center"/>
        <w:rPr>
          <w:rFonts w:hint="eastAsia"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（家庭组）</w:t>
      </w:r>
    </w:p>
    <w:tbl>
      <w:tblPr>
        <w:tblStyle w:val="4"/>
        <w:tblW w:w="8760" w:type="dxa"/>
        <w:tblInd w:w="93" w:type="dxa"/>
        <w:tblLayout w:type="fixed"/>
        <w:tblCellMar>
          <w:top w:w="0" w:type="dxa"/>
          <w:left w:w="108" w:type="dxa"/>
          <w:bottom w:w="0" w:type="dxa"/>
          <w:right w:w="108" w:type="dxa"/>
        </w:tblCellMar>
      </w:tblPr>
      <w:tblGrid>
        <w:gridCol w:w="8667"/>
      </w:tblGrid>
      <w:tr>
        <w:tblPrEx>
          <w:tblCellMar>
            <w:top w:w="0" w:type="dxa"/>
            <w:left w:w="108" w:type="dxa"/>
            <w:bottom w:w="0" w:type="dxa"/>
            <w:right w:w="108" w:type="dxa"/>
          </w:tblCellMar>
        </w:tblPrEx>
        <w:trPr>
          <w:trHeight w:val="597" w:hRule="atLeast"/>
        </w:trPr>
        <w:tc>
          <w:tcPr>
            <w:tcW w:w="8667" w:type="dxa"/>
            <w:tcBorders>
              <w:top w:val="nil"/>
              <w:left w:val="nil"/>
              <w:bottom w:val="nil"/>
              <w:right w:val="nil"/>
            </w:tcBorders>
            <w:noWrap w:val="0"/>
            <w:vAlign w:val="center"/>
          </w:tcPr>
          <w:p>
            <w:pPr>
              <w:widowControl/>
              <w:spacing w:line="24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家</w:t>
            </w:r>
            <w:r>
              <w:rPr>
                <w:rFonts w:hint="eastAsia" w:ascii="仿宋_GB2312" w:hAnsi="仿宋_GB2312" w:eastAsia="仿宋_GB2312" w:cs="仿宋_GB2312"/>
                <w:kern w:val="0"/>
                <w:sz w:val="32"/>
                <w:szCs w:val="32"/>
                <w:lang w:val="en-US" w:eastAsia="zh-CN"/>
              </w:rPr>
              <w:t>庭领队</w:t>
            </w:r>
            <w:r>
              <w:rPr>
                <w:rFonts w:hint="eastAsia" w:ascii="仿宋_GB2312" w:hAnsi="仿宋_GB2312" w:eastAsia="仿宋_GB2312" w:cs="仿宋_GB2312"/>
                <w:kern w:val="0"/>
                <w:sz w:val="32"/>
                <w:szCs w:val="32"/>
              </w:rPr>
              <w:t>：</w:t>
            </w:r>
          </w:p>
        </w:tc>
      </w:tr>
      <w:tr>
        <w:tblPrEx>
          <w:tblCellMar>
            <w:top w:w="0" w:type="dxa"/>
            <w:left w:w="108" w:type="dxa"/>
            <w:bottom w:w="0" w:type="dxa"/>
            <w:right w:w="108" w:type="dxa"/>
          </w:tblCellMar>
        </w:tblPrEx>
        <w:trPr>
          <w:trHeight w:val="597" w:hRule="atLeast"/>
        </w:trPr>
        <w:tc>
          <w:tcPr>
            <w:tcW w:w="8667" w:type="dxa"/>
            <w:tcBorders>
              <w:top w:val="nil"/>
              <w:left w:val="nil"/>
              <w:bottom w:val="nil"/>
              <w:right w:val="nil"/>
            </w:tcBorders>
            <w:noWrap w:val="0"/>
            <w:vAlign w:val="center"/>
          </w:tcPr>
          <w:p>
            <w:pPr>
              <w:widowControl/>
              <w:spacing w:line="240" w:lineRule="auto"/>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r>
    </w:tbl>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2025"/>
        <w:gridCol w:w="975"/>
        <w:gridCol w:w="2918"/>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899" w:type="dxa"/>
            <w:noWrap w:val="0"/>
            <w:vAlign w:val="center"/>
          </w:tcPr>
          <w:p>
            <w:pPr>
              <w:pStyle w:val="9"/>
              <w:spacing w:before="0" w:after="0" w:line="520" w:lineRule="exact"/>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vertAlign w:val="baseline"/>
                <w:lang w:eastAsia="zh-CN"/>
              </w:rPr>
              <w:t>序号</w:t>
            </w:r>
          </w:p>
        </w:tc>
        <w:tc>
          <w:tcPr>
            <w:tcW w:w="2025" w:type="dxa"/>
            <w:noWrap w:val="0"/>
            <w:vAlign w:val="center"/>
          </w:tcPr>
          <w:p>
            <w:pPr>
              <w:pStyle w:val="9"/>
              <w:spacing w:before="0" w:after="0" w:line="520" w:lineRule="exact"/>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vertAlign w:val="baseline"/>
                <w:lang w:eastAsia="zh-CN"/>
              </w:rPr>
              <w:t>姓名</w:t>
            </w:r>
          </w:p>
        </w:tc>
        <w:tc>
          <w:tcPr>
            <w:tcW w:w="975" w:type="dxa"/>
            <w:noWrap w:val="0"/>
            <w:vAlign w:val="center"/>
          </w:tcPr>
          <w:p>
            <w:pPr>
              <w:pStyle w:val="9"/>
              <w:spacing w:before="0" w:after="0" w:line="520" w:lineRule="exact"/>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vertAlign w:val="baseline"/>
                <w:lang w:eastAsia="zh-CN"/>
              </w:rPr>
              <w:t>性别</w:t>
            </w:r>
          </w:p>
        </w:tc>
        <w:tc>
          <w:tcPr>
            <w:tcW w:w="2918" w:type="dxa"/>
            <w:noWrap w:val="0"/>
            <w:vAlign w:val="center"/>
          </w:tcPr>
          <w:p>
            <w:pPr>
              <w:pStyle w:val="9"/>
              <w:spacing w:before="0" w:after="0" w:line="520" w:lineRule="exact"/>
              <w:jc w:val="center"/>
              <w:rPr>
                <w:rFonts w:ascii="仿宋_GB2312" w:hAnsi="仿宋_GB2312" w:eastAsia="仿宋_GB2312" w:cs="仿宋_GB2312"/>
                <w:color w:val="000000"/>
                <w:sz w:val="32"/>
                <w:szCs w:val="32"/>
                <w:vertAlign w:val="baseline"/>
              </w:rPr>
            </w:pPr>
            <w:r>
              <w:rPr>
                <w:rFonts w:hint="eastAsia" w:ascii="仿宋_GB2312" w:hAnsi="仿宋_GB2312" w:eastAsia="仿宋_GB2312" w:cs="仿宋_GB2312"/>
                <w:color w:val="000000"/>
                <w:sz w:val="32"/>
                <w:szCs w:val="32"/>
                <w:vertAlign w:val="baseline"/>
                <w:lang w:eastAsia="zh-CN"/>
              </w:rPr>
              <w:t>身份证号</w:t>
            </w:r>
          </w:p>
        </w:tc>
        <w:tc>
          <w:tcPr>
            <w:tcW w:w="1705" w:type="dxa"/>
            <w:noWrap w:val="0"/>
            <w:vAlign w:val="center"/>
          </w:tcPr>
          <w:p>
            <w:pPr>
              <w:pStyle w:val="9"/>
              <w:spacing w:before="0" w:after="0" w:line="520" w:lineRule="exact"/>
              <w:jc w:val="center"/>
              <w:rPr>
                <w:rFonts w:hint="eastAsia" w:ascii="仿宋_GB2312" w:hAnsi="仿宋_GB2312" w:eastAsia="仿宋_GB2312" w:cs="仿宋_GB2312"/>
                <w:color w:val="000000"/>
                <w:sz w:val="32"/>
                <w:szCs w:val="32"/>
                <w:vertAlign w:val="baseline"/>
                <w:lang w:eastAsia="zh-CN"/>
              </w:rPr>
            </w:pPr>
            <w:r>
              <w:rPr>
                <w:rFonts w:hint="eastAsia" w:ascii="仿宋_GB2312" w:hAnsi="仿宋_GB2312" w:eastAsia="仿宋_GB2312" w:cs="仿宋_GB2312"/>
                <w:color w:val="000000"/>
                <w:sz w:val="32"/>
                <w:szCs w:val="32"/>
                <w:vertAlign w:val="baseline"/>
                <w:lang w:eastAsia="zh-CN"/>
              </w:rPr>
              <w:t>家庭关系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899"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02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97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918"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170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899"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02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97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918"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170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99"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02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97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918"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170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899"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02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97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2918"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c>
          <w:tcPr>
            <w:tcW w:w="1705" w:type="dxa"/>
            <w:noWrap w:val="0"/>
            <w:vAlign w:val="top"/>
          </w:tcPr>
          <w:p>
            <w:pPr>
              <w:pStyle w:val="9"/>
              <w:spacing w:before="0" w:after="0" w:line="520" w:lineRule="exact"/>
              <w:jc w:val="left"/>
              <w:rPr>
                <w:rFonts w:ascii="仿宋_GB2312" w:hAnsi="仿宋_GB2312" w:eastAsia="仿宋_GB2312" w:cs="仿宋_GB2312"/>
                <w:color w:val="000000"/>
                <w:sz w:val="32"/>
                <w:szCs w:val="32"/>
                <w:vertAlign w:val="baseline"/>
              </w:rPr>
            </w:pPr>
          </w:p>
        </w:tc>
      </w:tr>
    </w:tbl>
    <w:p>
      <w:pPr>
        <w:pStyle w:val="9"/>
        <w:spacing w:before="0" w:after="0" w:line="520" w:lineRule="exact"/>
        <w:jc w:val="left"/>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br w:type="page"/>
      </w:r>
    </w:p>
    <w:p>
      <w:pPr>
        <w:pStyle w:val="9"/>
        <w:spacing w:before="0" w:after="0" w:line="52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自愿参赛责任保证书</w:t>
      </w:r>
    </w:p>
    <w:p>
      <w:pPr>
        <w:pStyle w:val="9"/>
        <w:spacing w:before="0" w:after="0" w:line="520" w:lineRule="exact"/>
        <w:ind w:firstLine="636" w:firstLineChars="200"/>
        <w:jc w:val="left"/>
        <w:rPr>
          <w:rFonts w:hint="eastAsia" w:ascii="仿宋_GB2312" w:hAnsi="仿宋_GB2312" w:eastAsia="仿宋_GB2312" w:cs="仿宋_GB2312"/>
          <w:color w:val="000000"/>
          <w:spacing w:val="-1"/>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pacing w:val="-1"/>
          <w:sz w:val="32"/>
          <w:szCs w:val="32"/>
        </w:rPr>
        <w:t>本队（人）自愿参加</w:t>
      </w:r>
      <w:r>
        <w:rPr>
          <w:rFonts w:hint="eastAsia" w:ascii="仿宋_GB2312" w:hAnsi="仿宋_GB2312" w:eastAsia="仿宋_GB2312" w:cs="仿宋_GB2312"/>
          <w:bCs/>
          <w:sz w:val="32"/>
          <w:szCs w:val="32"/>
          <w:lang w:eastAsia="zh-CN"/>
        </w:rPr>
        <w:t>宝鸡市第一届全民健身大赛</w:t>
      </w:r>
      <w:r>
        <w:rPr>
          <w:rFonts w:hint="eastAsia" w:ascii="仿宋_GB2312" w:hAnsi="仿宋_GB2312" w:eastAsia="仿宋_GB2312" w:cs="仿宋_GB2312"/>
          <w:bCs/>
          <w:sz w:val="32"/>
          <w:szCs w:val="32"/>
        </w:rPr>
        <w:t>乒乓球比赛</w:t>
      </w:r>
      <w:r>
        <w:rPr>
          <w:rFonts w:hint="eastAsia" w:ascii="仿宋_GB2312" w:hAnsi="仿宋_GB2312" w:eastAsia="仿宋_GB2312" w:cs="仿宋_GB2312"/>
          <w:color w:val="000000"/>
          <w:spacing w:val="-7"/>
          <w:sz w:val="32"/>
          <w:szCs w:val="32"/>
        </w:rPr>
        <w:t>乒乓球项目，并为此做如下保证：</w:t>
      </w:r>
    </w:p>
    <w:p>
      <w:pPr>
        <w:pStyle w:val="9"/>
        <w:spacing w:before="0" w:after="0"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pacing w:val="45"/>
          <w:sz w:val="32"/>
          <w:szCs w:val="32"/>
        </w:rPr>
        <w:t xml:space="preserve"> </w:t>
      </w:r>
      <w:r>
        <w:rPr>
          <w:rFonts w:hint="eastAsia" w:ascii="仿宋_GB2312" w:hAnsi="仿宋_GB2312" w:eastAsia="仿宋_GB2312" w:cs="仿宋_GB2312"/>
          <w:color w:val="000000"/>
          <w:spacing w:val="-2"/>
          <w:sz w:val="32"/>
          <w:szCs w:val="32"/>
        </w:rPr>
        <w:t>本队（人）身体健康，没有任何身体不适或疾病（包括先天性心脏病、风湿性心脏病、高血压、脑血管疾病、心肌炎、其它心脏病、冠状动脉病、严重心律不齐、高血糖或低血糖其它不适合该项目运动员的疾病），可以正常参加比赛；参赛期间，因本人健康原因或行为不当所产生的一</w:t>
      </w:r>
      <w:r>
        <w:rPr>
          <w:rFonts w:hint="eastAsia" w:ascii="仿宋_GB2312" w:hAnsi="仿宋_GB2312" w:eastAsia="仿宋_GB2312" w:cs="仿宋_GB2312"/>
          <w:color w:val="000000"/>
          <w:sz w:val="32"/>
          <w:szCs w:val="32"/>
        </w:rPr>
        <w:t>切后果均由本人自负。</w:t>
      </w:r>
    </w:p>
    <w:p>
      <w:pPr>
        <w:pStyle w:val="9"/>
        <w:spacing w:before="0" w:after="0"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pacing w:val="45"/>
          <w:sz w:val="32"/>
          <w:szCs w:val="32"/>
        </w:rPr>
        <w:t xml:space="preserve"> </w:t>
      </w:r>
      <w:r>
        <w:rPr>
          <w:rFonts w:hint="eastAsia" w:ascii="仿宋_GB2312" w:hAnsi="仿宋_GB2312" w:eastAsia="仿宋_GB2312" w:cs="仿宋_GB2312"/>
          <w:color w:val="000000"/>
          <w:spacing w:val="-2"/>
          <w:sz w:val="32"/>
          <w:szCs w:val="32"/>
        </w:rPr>
        <w:t>本队（人）充分了解，参加赛事训练、比赛及有关活动面</w:t>
      </w:r>
      <w:r>
        <w:rPr>
          <w:rFonts w:hint="eastAsia" w:ascii="仿宋_GB2312" w:hAnsi="仿宋_GB2312" w:eastAsia="仿宋_GB2312" w:cs="仿宋_GB2312"/>
          <w:color w:val="000000"/>
          <w:spacing w:val="11"/>
          <w:sz w:val="32"/>
          <w:szCs w:val="32"/>
        </w:rPr>
        <w:t>临潜在的危险，可能遭遇伤病甚至危机生命安全的事故，</w:t>
      </w:r>
      <w:r>
        <w:rPr>
          <w:rFonts w:hint="eastAsia" w:ascii="仿宋_GB2312" w:hAnsi="仿宋_GB2312" w:eastAsia="仿宋_GB2312" w:cs="仿宋_GB2312"/>
          <w:color w:val="000000"/>
          <w:spacing w:val="-6"/>
          <w:sz w:val="32"/>
          <w:szCs w:val="32"/>
        </w:rPr>
        <w:t>本人会竭尽所能，以对自己的安全负责任的态度参加比赛，</w:t>
      </w:r>
      <w:r>
        <w:rPr>
          <w:rFonts w:hint="eastAsia" w:ascii="仿宋_GB2312" w:hAnsi="仿宋_GB2312" w:eastAsia="仿宋_GB2312" w:cs="仿宋_GB2312"/>
          <w:color w:val="000000"/>
          <w:spacing w:val="11"/>
          <w:sz w:val="32"/>
          <w:szCs w:val="32"/>
        </w:rPr>
        <w:t>如果本人在参赛过程中发现或注意到任何风险和潜在风</w:t>
      </w:r>
      <w:r>
        <w:rPr>
          <w:rFonts w:hint="eastAsia" w:ascii="仿宋_GB2312" w:hAnsi="仿宋_GB2312" w:eastAsia="仿宋_GB2312" w:cs="仿宋_GB2312"/>
          <w:color w:val="000000"/>
          <w:sz w:val="32"/>
          <w:szCs w:val="32"/>
        </w:rPr>
        <w:t>险，本人将立刻终止参赛或告知赛会官员。</w:t>
      </w:r>
    </w:p>
    <w:p>
      <w:pPr>
        <w:pStyle w:val="9"/>
        <w:spacing w:before="0" w:after="0"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pacing w:val="45"/>
          <w:sz w:val="32"/>
          <w:szCs w:val="32"/>
        </w:rPr>
        <w:t xml:space="preserve"> </w:t>
      </w:r>
      <w:r>
        <w:rPr>
          <w:rFonts w:hint="eastAsia" w:ascii="仿宋_GB2312" w:hAnsi="仿宋_GB2312" w:eastAsia="仿宋_GB2312" w:cs="仿宋_GB2312"/>
          <w:color w:val="000000"/>
          <w:spacing w:val="-2"/>
          <w:sz w:val="32"/>
          <w:szCs w:val="32"/>
        </w:rPr>
        <w:t>本队（人）同意接受赛事主办方或承办方在比赛期间提供的现场急救性质的医务治疗，并承担医院救治等发生的相</w:t>
      </w:r>
      <w:r>
        <w:rPr>
          <w:rFonts w:hint="eastAsia" w:ascii="仿宋_GB2312" w:hAnsi="仿宋_GB2312" w:eastAsia="仿宋_GB2312" w:cs="仿宋_GB2312"/>
          <w:color w:val="000000"/>
          <w:sz w:val="32"/>
          <w:szCs w:val="32"/>
        </w:rPr>
        <w:t>关费用。</w:t>
      </w:r>
    </w:p>
    <w:p>
      <w:pPr>
        <w:pStyle w:val="9"/>
        <w:spacing w:before="0" w:after="0"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w:t>
      </w:r>
      <w:r>
        <w:rPr>
          <w:rFonts w:hint="eastAsia" w:ascii="仿宋_GB2312" w:hAnsi="仿宋_GB2312" w:eastAsia="仿宋_GB2312" w:cs="仿宋_GB2312"/>
          <w:color w:val="000000"/>
          <w:spacing w:val="45"/>
          <w:sz w:val="32"/>
          <w:szCs w:val="32"/>
        </w:rPr>
        <w:t xml:space="preserve"> </w:t>
      </w:r>
      <w:r>
        <w:rPr>
          <w:rFonts w:hint="eastAsia" w:ascii="仿宋_GB2312" w:hAnsi="仿宋_GB2312" w:eastAsia="仿宋_GB2312" w:cs="仿宋_GB2312"/>
          <w:color w:val="000000"/>
          <w:spacing w:val="-2"/>
          <w:sz w:val="32"/>
          <w:szCs w:val="32"/>
        </w:rPr>
        <w:t>本队（人）已认真阅读并全面理解本保证书内容，且自愿</w:t>
      </w:r>
      <w:r>
        <w:rPr>
          <w:rFonts w:hint="eastAsia" w:ascii="仿宋_GB2312" w:hAnsi="仿宋_GB2312" w:eastAsia="仿宋_GB2312" w:cs="仿宋_GB2312"/>
          <w:color w:val="000000"/>
          <w:sz w:val="32"/>
          <w:szCs w:val="32"/>
        </w:rPr>
        <w:t>签署本保证书。</w:t>
      </w:r>
    </w:p>
    <w:p>
      <w:pPr>
        <w:pStyle w:val="9"/>
        <w:spacing w:before="0" w:after="0" w:line="520"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参赛人员（含运动员、教练、领队）签名：</w:t>
      </w:r>
    </w:p>
    <w:p>
      <w:pPr>
        <w:spacing w:line="520" w:lineRule="exact"/>
        <w:rPr>
          <w:rFonts w:ascii="仿宋_GB2312" w:hAnsi="仿宋_GB2312" w:eastAsia="仿宋_GB2312" w:cs="仿宋_GB2312"/>
          <w:color w:val="000000"/>
          <w:sz w:val="32"/>
          <w:szCs w:val="32"/>
        </w:rPr>
      </w:pPr>
    </w:p>
    <w:p>
      <w:pPr>
        <w:spacing w:line="520" w:lineRule="exact"/>
        <w:ind w:firstLine="5120" w:firstLineChars="1600"/>
        <w:rPr>
          <w:rFonts w:ascii="方正小标宋简体" w:hAnsi="方正小标宋简体" w:eastAsia="方正小标宋简体" w:cs="方正小标宋简体"/>
          <w:bCs/>
          <w:sz w:val="44"/>
          <w:szCs w:val="44"/>
        </w:rPr>
      </w:pPr>
      <w:r>
        <w:rPr>
          <w:rFonts w:hint="eastAsia" w:ascii="仿宋_GB2312" w:hAnsi="仿宋_GB2312" w:eastAsia="仿宋_GB2312" w:cs="仿宋_GB2312"/>
          <w:color w:val="000000"/>
          <w:sz w:val="32"/>
          <w:szCs w:val="32"/>
        </w:rPr>
        <w:t>2024年</w:t>
      </w:r>
      <w:r>
        <w:rPr>
          <w:rFonts w:hint="eastAsia" w:ascii="仿宋_GB2312" w:hAnsi="仿宋_GB2312" w:eastAsia="仿宋_GB2312" w:cs="仿宋_GB2312"/>
          <w:color w:val="000000"/>
          <w:spacing w:val="80"/>
          <w:sz w:val="32"/>
          <w:szCs w:val="32"/>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pacing w:val="80"/>
          <w:sz w:val="32"/>
          <w:szCs w:val="32"/>
        </w:rPr>
        <w:t xml:space="preserve"> </w:t>
      </w:r>
      <w:r>
        <w:rPr>
          <w:rFonts w:hint="eastAsia" w:ascii="仿宋_GB2312" w:hAnsi="仿宋_GB2312" w:eastAsia="仿宋_GB2312" w:cs="仿宋_GB2312"/>
          <w:color w:val="000000"/>
          <w:sz w:val="32"/>
          <w:szCs w:val="32"/>
        </w:rPr>
        <w:t>日</w:t>
      </w:r>
    </w:p>
    <w:p>
      <w:pPr>
        <w:rPr>
          <w:rFonts w:hint="eastAsia" w:eastAsia="宋体"/>
          <w:lang w:eastAsia="zh-CN"/>
        </w:rPr>
      </w:pPr>
      <w:r>
        <w:rPr>
          <w:rFonts w:hint="eastAsia"/>
          <w:lang w:eastAsia="zh-CN"/>
        </w:rPr>
        <w:t>、</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B0409"/>
    <w:rsid w:val="4FCB0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缩进1"/>
    <w:basedOn w:val="1"/>
    <w:qFormat/>
    <w:uiPriority w:val="99"/>
    <w:pPr>
      <w:ind w:firstLine="880" w:firstLineChars="200"/>
    </w:pPr>
    <w:rPr>
      <w:szCs w:val="22"/>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paragraph" w:customStyle="1" w:styleId="8">
    <w:name w:val="TOAHeading"/>
    <w:next w:val="1"/>
    <w:qFormat/>
    <w:uiPriority w:val="0"/>
    <w:pPr>
      <w:widowControl w:val="0"/>
      <w:spacing w:before="120"/>
      <w:jc w:val="both"/>
      <w:textAlignment w:val="baseline"/>
    </w:pPr>
    <w:rPr>
      <w:rFonts w:ascii="Cambria" w:hAnsi="Cambria" w:eastAsia="宋体" w:cs="Times New Roman"/>
      <w:kern w:val="2"/>
      <w:sz w:val="24"/>
      <w:lang w:val="en-US" w:eastAsia="zh-CN" w:bidi="ar-SA"/>
    </w:rPr>
  </w:style>
  <w:style w:type="paragraph" w:customStyle="1" w:styleId="9">
    <w:name w:val="Normal_4"/>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中铁25局</Company>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2024-08-02T08:09:00Z</dcterms:created>
  <dc:creator>魏向飞</dc:creator>
  <cp:lastModifiedBy>魏向飞</cp:lastModifiedBy>
  <dcterms:modified xsi:type="dcterms:W3CDTF">2024-08-02T08:09:17Z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