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03" w:rsidRDefault="00526003" w:rsidP="0052600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宝鸡市文化产业投资基金</w:t>
      </w:r>
      <w:bookmarkStart w:id="0" w:name="_GoBack"/>
      <w:bookmarkEnd w:id="0"/>
    </w:p>
    <w:p w:rsidR="00526003" w:rsidRDefault="00526003" w:rsidP="0052600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投资申报文件</w:t>
      </w:r>
    </w:p>
    <w:p w:rsidR="00526003" w:rsidRDefault="00526003" w:rsidP="00526003">
      <w:pPr>
        <w:jc w:val="center"/>
        <w:rPr>
          <w:rFonts w:ascii="黑体" w:eastAsia="黑体"/>
          <w:sz w:val="36"/>
        </w:rPr>
      </w:pPr>
    </w:p>
    <w:p w:rsidR="00526003" w:rsidRDefault="00526003" w:rsidP="00526003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（2020年度）</w:t>
      </w:r>
    </w:p>
    <w:p w:rsidR="00526003" w:rsidRDefault="00526003" w:rsidP="00526003">
      <w:pPr>
        <w:jc w:val="center"/>
        <w:rPr>
          <w:rFonts w:ascii="黑体" w:eastAsia="黑体"/>
          <w:sz w:val="36"/>
        </w:rPr>
      </w:pPr>
    </w:p>
    <w:p w:rsidR="00526003" w:rsidRDefault="00526003" w:rsidP="00526003">
      <w:pPr>
        <w:jc w:val="center"/>
        <w:rPr>
          <w:rFonts w:ascii="黑体" w:eastAsia="黑体"/>
          <w:sz w:val="36"/>
        </w:rPr>
      </w:pPr>
    </w:p>
    <w:p w:rsidR="00526003" w:rsidRDefault="00526003" w:rsidP="00526003">
      <w:pPr>
        <w:jc w:val="center"/>
        <w:rPr>
          <w:rFonts w:ascii="黑体" w:eastAsia="黑体"/>
          <w:sz w:val="36"/>
        </w:rPr>
      </w:pPr>
    </w:p>
    <w:p w:rsidR="00526003" w:rsidRDefault="00526003" w:rsidP="00526003">
      <w:pPr>
        <w:jc w:val="center"/>
        <w:rPr>
          <w:rFonts w:ascii="黑体" w:eastAsia="黑体"/>
          <w:sz w:val="36"/>
        </w:rPr>
      </w:pPr>
    </w:p>
    <w:p w:rsidR="00526003" w:rsidRDefault="00526003" w:rsidP="00526003">
      <w:pPr>
        <w:jc w:val="center"/>
        <w:rPr>
          <w:rFonts w:ascii="黑体" w:eastAsia="黑体"/>
          <w:sz w:val="36"/>
        </w:rPr>
      </w:pPr>
    </w:p>
    <w:p w:rsidR="00526003" w:rsidRDefault="00526003" w:rsidP="00526003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    申 请 单 位：</w:t>
      </w:r>
    </w:p>
    <w:p w:rsidR="00526003" w:rsidRDefault="00526003" w:rsidP="00526003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    归 口 部 门：</w:t>
      </w:r>
    </w:p>
    <w:p w:rsidR="00526003" w:rsidRDefault="00526003" w:rsidP="00526003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    联  系  人：</w:t>
      </w:r>
    </w:p>
    <w:p w:rsidR="00526003" w:rsidRDefault="00526003" w:rsidP="00526003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    联 系 电 话：</w:t>
      </w:r>
    </w:p>
    <w:p w:rsidR="00526003" w:rsidRDefault="00526003" w:rsidP="00526003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    申 请 日 期：</w:t>
      </w:r>
    </w:p>
    <w:p w:rsidR="00526003" w:rsidRDefault="00526003" w:rsidP="00526003">
      <w:pPr>
        <w:spacing w:line="360" w:lineRule="auto"/>
        <w:rPr>
          <w:rFonts w:ascii="仿宋_GB2312" w:eastAsia="仿宋_GB2312"/>
          <w:sz w:val="32"/>
        </w:rPr>
      </w:pPr>
    </w:p>
    <w:p w:rsidR="00526003" w:rsidRDefault="00526003" w:rsidP="00526003">
      <w:pPr>
        <w:rPr>
          <w:rFonts w:ascii="仿宋_GB2312" w:eastAsia="仿宋_GB2312"/>
          <w:sz w:val="32"/>
        </w:rPr>
      </w:pPr>
    </w:p>
    <w:p w:rsidR="00526003" w:rsidRDefault="00526003" w:rsidP="00526003">
      <w:pPr>
        <w:rPr>
          <w:rFonts w:ascii="仿宋_GB2312" w:eastAsia="仿宋_GB2312"/>
          <w:sz w:val="32"/>
        </w:rPr>
      </w:pPr>
    </w:p>
    <w:p w:rsidR="00526003" w:rsidRDefault="00526003" w:rsidP="00526003">
      <w:pPr>
        <w:rPr>
          <w:rFonts w:ascii="仿宋_GB2312" w:eastAsia="仿宋_GB2312"/>
          <w:sz w:val="32"/>
        </w:rPr>
      </w:pPr>
    </w:p>
    <w:p w:rsidR="00526003" w:rsidRDefault="00526003" w:rsidP="0052600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编写提纲</w:t>
      </w:r>
    </w:p>
    <w:p w:rsidR="00526003" w:rsidRDefault="00526003" w:rsidP="00526003">
      <w:pPr>
        <w:snapToGrid w:val="0"/>
        <w:spacing w:line="520" w:lineRule="exact"/>
        <w:ind w:firstLine="66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一、企业介绍</w:t>
      </w:r>
    </w:p>
    <w:p w:rsidR="00526003" w:rsidRDefault="00526003" w:rsidP="00526003">
      <w:pPr>
        <w:snapToGrid w:val="0"/>
        <w:spacing w:line="520" w:lineRule="exact"/>
        <w:ind w:firstLine="6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项目整体规划（包括建设期限及工程进度等）、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股权结</w:t>
      </w:r>
      <w:r>
        <w:rPr>
          <w:rFonts w:ascii="仿宋_GB2312" w:eastAsia="仿宋_GB2312" w:hAnsi="仿宋_GB2312" w:cs="仿宋_GB2312" w:hint="eastAsia"/>
          <w:sz w:val="32"/>
          <w:szCs w:val="32"/>
        </w:rPr>
        <w:t>构、相关政府批复进展、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核心板块、</w:t>
      </w:r>
      <w:r>
        <w:rPr>
          <w:rFonts w:ascii="仿宋_GB2312" w:eastAsia="仿宋_GB2312" w:hAnsi="仿宋_GB2312" w:cs="仿宋_GB2312" w:hint="eastAsia"/>
          <w:sz w:val="32"/>
          <w:szCs w:val="32"/>
        </w:rPr>
        <w:t>商业模式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、市场需求、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生命周期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分析、</w:t>
      </w:r>
      <w:r>
        <w:rPr>
          <w:rFonts w:ascii="仿宋_GB2312" w:eastAsia="仿宋_GB2312" w:hAnsi="仿宋_GB2312" w:cs="仿宋_GB2312" w:hint="eastAsia"/>
          <w:sz w:val="32"/>
          <w:szCs w:val="32"/>
        </w:rPr>
        <w:t>竞争力说明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最近三年收入情况及财务状况、营销渠道等。</w:t>
      </w:r>
    </w:p>
    <w:p w:rsidR="00526003" w:rsidRDefault="00526003" w:rsidP="00526003">
      <w:pPr>
        <w:snapToGrid w:val="0"/>
        <w:spacing w:line="520" w:lineRule="exact"/>
        <w:ind w:firstLine="645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二、企业管理团队情况</w:t>
      </w:r>
    </w:p>
    <w:p w:rsidR="00526003" w:rsidRDefault="00526003" w:rsidP="00526003">
      <w:pPr>
        <w:snapToGrid w:val="0"/>
        <w:spacing w:line="52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企业法人及管理层简介，管理团队、开发团队分析。</w:t>
      </w:r>
    </w:p>
    <w:p w:rsidR="00526003" w:rsidRDefault="00526003" w:rsidP="00526003">
      <w:pPr>
        <w:snapToGrid w:val="0"/>
        <w:spacing w:line="520" w:lineRule="exact"/>
        <w:ind w:firstLine="645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三、融资要求</w:t>
      </w:r>
    </w:p>
    <w:p w:rsidR="00526003" w:rsidRDefault="00526003" w:rsidP="00526003">
      <w:pPr>
        <w:snapToGrid w:val="0"/>
        <w:spacing w:line="520" w:lineRule="exact"/>
        <w:ind w:firstLine="6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融资用途、金额，具体说明项目现有建设基础、发展规划、预期经济效益、投资回收期等。</w:t>
      </w:r>
    </w:p>
    <w:p w:rsidR="00526003" w:rsidRDefault="00526003" w:rsidP="00526003">
      <w:pPr>
        <w:snapToGrid w:val="0"/>
        <w:spacing w:line="520" w:lineRule="exact"/>
        <w:ind w:firstLine="645"/>
        <w:rPr>
          <w:rFonts w:ascii="仿宋_GB2312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四、证明材料</w:t>
      </w:r>
    </w:p>
    <w:p w:rsidR="00526003" w:rsidRDefault="00526003" w:rsidP="00526003">
      <w:pPr>
        <w:snapToGrid w:val="0"/>
        <w:spacing w:line="520" w:lineRule="exact"/>
        <w:ind w:firstLine="6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营业执照复印件、政府批复文件（立项、建设施工、环评等）、相关从业资质、可行性研究报告、最近三年经审计的财务报告等材料。</w:t>
      </w:r>
    </w:p>
    <w:p w:rsidR="00526003" w:rsidRDefault="00526003" w:rsidP="00526003">
      <w:pPr>
        <w:numPr>
          <w:ilvl w:val="0"/>
          <w:numId w:val="1"/>
        </w:numPr>
        <w:snapToGrid w:val="0"/>
        <w:spacing w:line="520" w:lineRule="exact"/>
        <w:ind w:firstLine="645"/>
        <w:jc w:val="lef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其他需要说明的情况</w:t>
      </w:r>
    </w:p>
    <w:p w:rsidR="00526003" w:rsidRDefault="00526003" w:rsidP="00526003">
      <w:pPr>
        <w:snapToGrid w:val="0"/>
        <w:spacing w:line="520" w:lineRule="exact"/>
        <w:ind w:firstLineChars="200" w:firstLine="640"/>
        <w:jc w:val="lef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六、申报材料填写说明</w:t>
      </w:r>
    </w:p>
    <w:p w:rsidR="00526003" w:rsidRDefault="00526003" w:rsidP="00526003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1.申请书及表格是申请宝鸡市文化产业投资基金项目的主要依据之一，申请单位须认真填写，填写内容要求详实、准确、简明扼要。</w:t>
      </w:r>
    </w:p>
    <w:p w:rsidR="00526003" w:rsidRDefault="00526003" w:rsidP="00526003">
      <w:pPr>
        <w:snapToGrid w:val="0"/>
        <w:spacing w:line="520" w:lineRule="exact"/>
        <w:ind w:firstLine="6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2.申请书按提纲要求内容编写，必要时可增加条目，补充内容。</w:t>
      </w:r>
    </w:p>
    <w:p w:rsidR="00526003" w:rsidRDefault="00526003" w:rsidP="00526003">
      <w:pPr>
        <w:snapToGrid w:val="0"/>
        <w:spacing w:line="520" w:lineRule="exact"/>
        <w:ind w:firstLine="6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3.审查意见：县（区）项目须经县（区）文化体制改革和文化产业发展领导小组审查同意，审查通过的项目列入《宝鸡市文化产业投资基金项目推荐表》。市级项目直报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市文化体制改革和文化产业发展领导小组审查同意。</w:t>
      </w:r>
    </w:p>
    <w:p w:rsidR="00526003" w:rsidRDefault="00526003" w:rsidP="0052600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526003" w:rsidRDefault="00526003" w:rsidP="00526003">
      <w:pPr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526003" w:rsidRDefault="00526003" w:rsidP="00526003">
      <w:pPr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宝鸡市文化产业投资基金项目征集表</w:t>
      </w:r>
    </w:p>
    <w:p w:rsidR="00526003" w:rsidRDefault="00526003" w:rsidP="00526003">
      <w:pPr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526003" w:rsidRDefault="00526003" w:rsidP="00526003">
      <w:pPr>
        <w:numPr>
          <w:ilvl w:val="0"/>
          <w:numId w:val="2"/>
        </w:numPr>
        <w:spacing w:afterLines="50" w:after="156"/>
        <w:ind w:left="482" w:hanging="482"/>
        <w:rPr>
          <w:rFonts w:ascii="黑体" w:eastAsia="黑体"/>
          <w:sz w:val="24"/>
        </w:rPr>
      </w:pPr>
      <w:r>
        <w:rPr>
          <w:rFonts w:ascii="黑体" w:eastAsia="黑体" w:hint="eastAsia"/>
          <w:sz w:val="28"/>
        </w:rPr>
        <w:t>企业基本信息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89"/>
        <w:gridCol w:w="591"/>
        <w:gridCol w:w="273"/>
        <w:gridCol w:w="456"/>
        <w:gridCol w:w="672"/>
        <w:gridCol w:w="972"/>
        <w:gridCol w:w="156"/>
        <w:gridCol w:w="165"/>
        <w:gridCol w:w="867"/>
        <w:gridCol w:w="504"/>
        <w:gridCol w:w="672"/>
        <w:gridCol w:w="1008"/>
      </w:tblGrid>
      <w:tr w:rsidR="00526003" w:rsidTr="00C06710">
        <w:trPr>
          <w:trHeight w:val="606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425" w:type="dxa"/>
            <w:gridSpan w:val="12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trHeight w:val="600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1953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3216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trHeight w:val="600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1953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办公地址</w:t>
            </w:r>
          </w:p>
        </w:tc>
        <w:tc>
          <w:tcPr>
            <w:tcW w:w="3216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trHeight w:val="600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953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职工人数</w:t>
            </w:r>
          </w:p>
        </w:tc>
        <w:tc>
          <w:tcPr>
            <w:tcW w:w="3216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trHeight w:val="600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953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16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486"/>
        </w:trPr>
        <w:tc>
          <w:tcPr>
            <w:tcW w:w="8688" w:type="dxa"/>
            <w:gridSpan w:val="1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股权结构</w:t>
            </w:r>
          </w:p>
        </w:tc>
      </w:tr>
      <w:tr w:rsidR="00526003" w:rsidTr="00C06710">
        <w:trPr>
          <w:cantSplit/>
          <w:trHeight w:val="587"/>
        </w:trPr>
        <w:tc>
          <w:tcPr>
            <w:tcW w:w="2943" w:type="dxa"/>
            <w:gridSpan w:val="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股东名称</w:t>
            </w:r>
          </w:p>
        </w:tc>
        <w:tc>
          <w:tcPr>
            <w:tcW w:w="1401" w:type="dxa"/>
            <w:gridSpan w:val="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认缴金额</w:t>
            </w:r>
          </w:p>
        </w:tc>
        <w:tc>
          <w:tcPr>
            <w:tcW w:w="1293" w:type="dxa"/>
            <w:gridSpan w:val="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实缴金额</w:t>
            </w:r>
          </w:p>
        </w:tc>
        <w:tc>
          <w:tcPr>
            <w:tcW w:w="1371" w:type="dxa"/>
            <w:gridSpan w:val="2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持股比例</w:t>
            </w: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出资方式</w:t>
            </w:r>
          </w:p>
        </w:tc>
      </w:tr>
      <w:tr w:rsidR="00526003" w:rsidTr="00C06710">
        <w:trPr>
          <w:cantSplit/>
          <w:trHeight w:val="416"/>
        </w:trPr>
        <w:tc>
          <w:tcPr>
            <w:tcW w:w="2943" w:type="dxa"/>
            <w:gridSpan w:val="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451"/>
        </w:trPr>
        <w:tc>
          <w:tcPr>
            <w:tcW w:w="2943" w:type="dxa"/>
            <w:gridSpan w:val="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459"/>
        </w:trPr>
        <w:tc>
          <w:tcPr>
            <w:tcW w:w="2943" w:type="dxa"/>
            <w:gridSpan w:val="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459"/>
        </w:trPr>
        <w:tc>
          <w:tcPr>
            <w:tcW w:w="1263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企业性质</w:t>
            </w:r>
          </w:p>
        </w:tc>
        <w:tc>
          <w:tcPr>
            <w:tcW w:w="7425" w:type="dxa"/>
            <w:gridSpan w:val="12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国有独资或控股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 国有参股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 民营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pacing w:val="-2"/>
                <w:sz w:val="24"/>
              </w:rPr>
              <w:t>其它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</w:p>
        </w:tc>
      </w:tr>
      <w:tr w:rsidR="00526003" w:rsidTr="00C06710">
        <w:trPr>
          <w:trHeight w:val="1243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所属产业领域</w:t>
            </w:r>
          </w:p>
        </w:tc>
        <w:tc>
          <w:tcPr>
            <w:tcW w:w="7425" w:type="dxa"/>
            <w:gridSpan w:val="12"/>
            <w:vAlign w:val="center"/>
          </w:tcPr>
          <w:p w:rsidR="00526003" w:rsidRDefault="00526003" w:rsidP="00C06710">
            <w:pPr>
              <w:snapToGrid w:val="0"/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文化旅游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生态旅游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文化产业示范基地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>文化古迹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</w:p>
          <w:p w:rsidR="00526003" w:rsidRDefault="00526003" w:rsidP="00C06710">
            <w:pPr>
              <w:snapToGrid w:val="0"/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新闻出版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文化信息传输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pacing w:val="-2"/>
                <w:sz w:val="24"/>
              </w:rPr>
              <w:t>文化创意设计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 文化休闲娱乐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</w:p>
          <w:p w:rsidR="00526003" w:rsidRDefault="00526003" w:rsidP="00C06710">
            <w:pPr>
              <w:snapToGrid w:val="0"/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pacing w:val="-2"/>
                <w:sz w:val="24"/>
              </w:rPr>
              <w:t>其它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</w:p>
        </w:tc>
      </w:tr>
      <w:tr w:rsidR="00526003" w:rsidTr="00C06710">
        <w:trPr>
          <w:trHeight w:val="1953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项目基本情况</w:t>
            </w:r>
          </w:p>
        </w:tc>
        <w:tc>
          <w:tcPr>
            <w:tcW w:w="7425" w:type="dxa"/>
            <w:gridSpan w:val="12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提示：项目承接企业简介、项目主要建设内容、产品</w:t>
            </w:r>
            <w:r>
              <w:rPr>
                <w:rFonts w:ascii="仿宋_GB2312" w:eastAsia="仿宋_GB2312"/>
                <w:spacing w:val="-2"/>
                <w:sz w:val="24"/>
              </w:rPr>
              <w:t>/</w:t>
            </w:r>
            <w:r>
              <w:rPr>
                <w:rFonts w:ascii="仿宋_GB2312" w:eastAsia="仿宋_GB2312" w:hint="eastAsia"/>
                <w:spacing w:val="-2"/>
                <w:sz w:val="24"/>
              </w:rPr>
              <w:t>服务、目标市场</w:t>
            </w:r>
            <w:r>
              <w:rPr>
                <w:rFonts w:ascii="仿宋_GB2312" w:eastAsia="仿宋_GB2312"/>
                <w:spacing w:val="-2"/>
                <w:sz w:val="24"/>
              </w:rPr>
              <w:t>/</w:t>
            </w:r>
            <w:r>
              <w:rPr>
                <w:rFonts w:ascii="仿宋_GB2312" w:eastAsia="仿宋_GB2312" w:hint="eastAsia"/>
                <w:spacing w:val="-2"/>
                <w:sz w:val="24"/>
              </w:rPr>
              <w:t>群体、管理和运营团队行业背景</w:t>
            </w:r>
          </w:p>
        </w:tc>
      </w:tr>
      <w:tr w:rsidR="00526003" w:rsidTr="00C06710">
        <w:trPr>
          <w:trHeight w:val="511"/>
        </w:trPr>
        <w:tc>
          <w:tcPr>
            <w:tcW w:w="1263" w:type="dxa"/>
            <w:vMerge w:val="restart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项目实施进度计划</w:t>
            </w: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widowControl/>
              <w:snapToGrid w:val="0"/>
              <w:spacing w:before="120"/>
              <w:ind w:left="12" w:hanging="14"/>
              <w:jc w:val="center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项目实施内容</w:t>
            </w:r>
          </w:p>
        </w:tc>
        <w:tc>
          <w:tcPr>
            <w:tcW w:w="2694" w:type="dxa"/>
            <w:gridSpan w:val="6"/>
            <w:vAlign w:val="center"/>
          </w:tcPr>
          <w:p w:rsidR="00526003" w:rsidRDefault="00526003" w:rsidP="00C06710">
            <w:pPr>
              <w:widowControl/>
              <w:snapToGrid w:val="0"/>
              <w:spacing w:before="120"/>
              <w:ind w:left="12" w:hanging="14"/>
              <w:jc w:val="center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开始时间</w:t>
            </w:r>
          </w:p>
        </w:tc>
        <w:tc>
          <w:tcPr>
            <w:tcW w:w="3051" w:type="dxa"/>
            <w:gridSpan w:val="4"/>
            <w:vAlign w:val="center"/>
          </w:tcPr>
          <w:p w:rsidR="00526003" w:rsidRDefault="00526003" w:rsidP="00C06710">
            <w:pPr>
              <w:widowControl/>
              <w:snapToGrid w:val="0"/>
              <w:spacing w:before="120"/>
              <w:ind w:left="12" w:hanging="14"/>
              <w:jc w:val="center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完成时间</w:t>
            </w:r>
          </w:p>
        </w:tc>
      </w:tr>
      <w:tr w:rsidR="00526003" w:rsidTr="00C06710">
        <w:trPr>
          <w:trHeight w:val="511"/>
        </w:trPr>
        <w:tc>
          <w:tcPr>
            <w:tcW w:w="1263" w:type="dxa"/>
            <w:vMerge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widowControl/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1、</w:t>
            </w:r>
          </w:p>
        </w:tc>
        <w:tc>
          <w:tcPr>
            <w:tcW w:w="2694" w:type="dxa"/>
            <w:gridSpan w:val="6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526003" w:rsidTr="00C06710">
        <w:trPr>
          <w:trHeight w:val="511"/>
        </w:trPr>
        <w:tc>
          <w:tcPr>
            <w:tcW w:w="1263" w:type="dxa"/>
            <w:vMerge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widowControl/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2、</w:t>
            </w:r>
          </w:p>
        </w:tc>
        <w:tc>
          <w:tcPr>
            <w:tcW w:w="2694" w:type="dxa"/>
            <w:gridSpan w:val="6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526003" w:rsidTr="00C06710">
        <w:trPr>
          <w:trHeight w:val="511"/>
        </w:trPr>
        <w:tc>
          <w:tcPr>
            <w:tcW w:w="1263" w:type="dxa"/>
            <w:vMerge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widowControl/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3、</w:t>
            </w:r>
          </w:p>
        </w:tc>
        <w:tc>
          <w:tcPr>
            <w:tcW w:w="2694" w:type="dxa"/>
            <w:gridSpan w:val="6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526003" w:rsidTr="00C06710">
        <w:trPr>
          <w:trHeight w:val="511"/>
        </w:trPr>
        <w:tc>
          <w:tcPr>
            <w:tcW w:w="1263" w:type="dxa"/>
            <w:vMerge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26003" w:rsidRDefault="00526003" w:rsidP="00C06710">
            <w:pPr>
              <w:widowControl/>
              <w:snapToGrid w:val="0"/>
              <w:spacing w:before="120"/>
              <w:ind w:left="12" w:hanging="14"/>
              <w:jc w:val="left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……</w:t>
            </w:r>
          </w:p>
        </w:tc>
        <w:tc>
          <w:tcPr>
            <w:tcW w:w="2694" w:type="dxa"/>
            <w:gridSpan w:val="6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526003" w:rsidTr="00C06710">
        <w:trPr>
          <w:trHeight w:val="573"/>
        </w:trPr>
        <w:tc>
          <w:tcPr>
            <w:tcW w:w="8688" w:type="dxa"/>
            <w:gridSpan w:val="13"/>
            <w:vAlign w:val="center"/>
          </w:tcPr>
          <w:p w:rsidR="00526003" w:rsidRDefault="00526003" w:rsidP="00C06710">
            <w:pPr>
              <w:snapToGrid w:val="0"/>
              <w:spacing w:before="120"/>
              <w:ind w:left="12" w:hanging="14"/>
              <w:jc w:val="center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近三年财务指标</w:t>
            </w:r>
          </w:p>
        </w:tc>
      </w:tr>
      <w:tr w:rsidR="00526003" w:rsidTr="00C06710">
        <w:trPr>
          <w:trHeight w:val="411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</w:t>
            </w:r>
          </w:p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总额</w:t>
            </w:r>
          </w:p>
        </w:tc>
        <w:tc>
          <w:tcPr>
            <w:tcW w:w="1320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</w:t>
            </w:r>
          </w:p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负债率</w:t>
            </w:r>
          </w:p>
        </w:tc>
        <w:tc>
          <w:tcPr>
            <w:tcW w:w="1644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所有者</w:t>
            </w:r>
          </w:p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权益</w:t>
            </w:r>
          </w:p>
        </w:tc>
        <w:tc>
          <w:tcPr>
            <w:tcW w:w="1188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收入</w:t>
            </w:r>
          </w:p>
        </w:tc>
        <w:tc>
          <w:tcPr>
            <w:tcW w:w="1176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项目运营成本</w:t>
            </w:r>
          </w:p>
        </w:tc>
        <w:tc>
          <w:tcPr>
            <w:tcW w:w="1008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项目建设投入</w:t>
            </w:r>
          </w:p>
        </w:tc>
      </w:tr>
      <w:tr w:rsidR="00526003" w:rsidTr="00C06710">
        <w:trPr>
          <w:trHeight w:val="411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  <w:tc>
          <w:tcPr>
            <w:tcW w:w="1089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trHeight w:val="411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</w:t>
            </w:r>
          </w:p>
        </w:tc>
        <w:tc>
          <w:tcPr>
            <w:tcW w:w="1089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trHeight w:val="411"/>
        </w:trPr>
        <w:tc>
          <w:tcPr>
            <w:tcW w:w="1263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</w:t>
            </w:r>
          </w:p>
        </w:tc>
        <w:tc>
          <w:tcPr>
            <w:tcW w:w="1089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526003" w:rsidRDefault="00526003" w:rsidP="00C06710">
            <w:pPr>
              <w:snapToGrid w:val="0"/>
              <w:spacing w:before="12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</w:tbl>
    <w:p w:rsidR="00526003" w:rsidRDefault="00526003" w:rsidP="00526003">
      <w:pPr>
        <w:spacing w:beforeLines="50" w:before="156" w:afterLines="50" w:after="1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二、资金用途介绍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30"/>
        <w:gridCol w:w="1155"/>
        <w:gridCol w:w="945"/>
        <w:gridCol w:w="525"/>
        <w:gridCol w:w="1965"/>
        <w:gridCol w:w="33"/>
      </w:tblGrid>
      <w:tr w:rsidR="00526003" w:rsidTr="00C06710">
        <w:trPr>
          <w:cantSplit/>
          <w:trHeight w:val="1170"/>
        </w:trPr>
        <w:tc>
          <w:tcPr>
            <w:tcW w:w="1668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资金需求</w:t>
            </w:r>
          </w:p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总额</w:t>
            </w:r>
          </w:p>
        </w:tc>
        <w:tc>
          <w:tcPr>
            <w:tcW w:w="2430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拟申请政府基金金额</w:t>
            </w:r>
          </w:p>
        </w:tc>
        <w:tc>
          <w:tcPr>
            <w:tcW w:w="2523" w:type="dxa"/>
            <w:gridSpan w:val="3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617"/>
        </w:trPr>
        <w:tc>
          <w:tcPr>
            <w:tcW w:w="1668" w:type="dxa"/>
            <w:vMerge w:val="restart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其它经费</w:t>
            </w:r>
          </w:p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来源（需注明各项经费是否到位以及进展情况）</w:t>
            </w:r>
          </w:p>
        </w:tc>
        <w:tc>
          <w:tcPr>
            <w:tcW w:w="2430" w:type="dxa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单位自筹</w:t>
            </w:r>
          </w:p>
        </w:tc>
        <w:tc>
          <w:tcPr>
            <w:tcW w:w="4623" w:type="dxa"/>
            <w:gridSpan w:val="5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636"/>
        </w:trPr>
        <w:tc>
          <w:tcPr>
            <w:tcW w:w="1668" w:type="dxa"/>
            <w:vMerge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地方或部门匹配</w:t>
            </w:r>
          </w:p>
        </w:tc>
        <w:tc>
          <w:tcPr>
            <w:tcW w:w="4623" w:type="dxa"/>
            <w:gridSpan w:val="5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684"/>
        </w:trPr>
        <w:tc>
          <w:tcPr>
            <w:tcW w:w="1668" w:type="dxa"/>
            <w:vMerge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银行贷款</w:t>
            </w:r>
          </w:p>
        </w:tc>
        <w:tc>
          <w:tcPr>
            <w:tcW w:w="4623" w:type="dxa"/>
            <w:gridSpan w:val="5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cantSplit/>
          <w:trHeight w:val="666"/>
        </w:trPr>
        <w:tc>
          <w:tcPr>
            <w:tcW w:w="1668" w:type="dxa"/>
            <w:vMerge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其它资金</w:t>
            </w:r>
          </w:p>
        </w:tc>
        <w:tc>
          <w:tcPr>
            <w:tcW w:w="4623" w:type="dxa"/>
            <w:gridSpan w:val="5"/>
            <w:vAlign w:val="center"/>
          </w:tcPr>
          <w:p w:rsidR="00526003" w:rsidRDefault="00526003" w:rsidP="00C06710">
            <w:pPr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gridAfter w:val="1"/>
          <w:wAfter w:w="33" w:type="dxa"/>
          <w:trHeight w:val="90"/>
        </w:trPr>
        <w:tc>
          <w:tcPr>
            <w:tcW w:w="1668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资金主要用途</w:t>
            </w:r>
          </w:p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gridAfter w:val="1"/>
          <w:wAfter w:w="33" w:type="dxa"/>
          <w:trHeight w:val="860"/>
        </w:trPr>
        <w:tc>
          <w:tcPr>
            <w:tcW w:w="1668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预期基金退出方式</w:t>
            </w:r>
          </w:p>
        </w:tc>
        <w:tc>
          <w:tcPr>
            <w:tcW w:w="7020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上市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股东回购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股权转让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并购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 xml:space="preserve">   其他</w:t>
            </w:r>
            <w:r>
              <w:rPr>
                <w:rFonts w:ascii="仿宋_GB2312" w:eastAsia="仿宋_GB2312" w:hint="eastAsia"/>
                <w:sz w:val="24"/>
              </w:rPr>
              <w:sym w:font="Wingdings" w:char="00A8"/>
            </w:r>
          </w:p>
        </w:tc>
      </w:tr>
      <w:tr w:rsidR="00526003" w:rsidTr="00C06710">
        <w:trPr>
          <w:gridAfter w:val="1"/>
          <w:wAfter w:w="33" w:type="dxa"/>
          <w:trHeight w:val="2636"/>
        </w:trPr>
        <w:tc>
          <w:tcPr>
            <w:tcW w:w="1668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资金短缺原因、前期资金投入及项目运作情况</w:t>
            </w:r>
          </w:p>
        </w:tc>
        <w:tc>
          <w:tcPr>
            <w:tcW w:w="7020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gridAfter w:val="1"/>
          <w:wAfter w:w="33" w:type="dxa"/>
          <w:trHeight w:val="1486"/>
        </w:trPr>
        <w:tc>
          <w:tcPr>
            <w:tcW w:w="1668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预期经济</w:t>
            </w:r>
          </w:p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效益（包括盈利模式和市场前景分析）</w:t>
            </w:r>
          </w:p>
        </w:tc>
        <w:tc>
          <w:tcPr>
            <w:tcW w:w="7020" w:type="dxa"/>
            <w:gridSpan w:val="5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526003" w:rsidTr="00C06710">
        <w:trPr>
          <w:gridAfter w:val="1"/>
          <w:wAfter w:w="33" w:type="dxa"/>
          <w:trHeight w:val="93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投资年限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申报日期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26003" w:rsidRDefault="00526003" w:rsidP="00526003">
      <w:pPr>
        <w:spacing w:afterLines="50" w:after="1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三、审查意见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7047"/>
      </w:tblGrid>
      <w:tr w:rsidR="00526003" w:rsidTr="00C06710">
        <w:trPr>
          <w:trHeight w:val="1486"/>
        </w:trPr>
        <w:tc>
          <w:tcPr>
            <w:tcW w:w="1668" w:type="dxa"/>
            <w:vAlign w:val="center"/>
          </w:tcPr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  <w:p w:rsidR="00526003" w:rsidRDefault="00526003" w:rsidP="00C067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020" w:type="dxa"/>
            <w:vAlign w:val="center"/>
          </w:tcPr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  <w:p w:rsidR="00526003" w:rsidRDefault="00526003" w:rsidP="00C06710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（盖章）</w:t>
            </w:r>
          </w:p>
          <w:p w:rsidR="00526003" w:rsidRDefault="00526003" w:rsidP="00C06710">
            <w:pPr>
              <w:snapToGrid w:val="0"/>
              <w:spacing w:before="120" w:line="2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   月   日</w:t>
            </w:r>
          </w:p>
          <w:p w:rsidR="00526003" w:rsidRDefault="00526003" w:rsidP="00C06710">
            <w:pPr>
              <w:snapToGrid w:val="0"/>
              <w:spacing w:before="120" w:line="2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</w:p>
        </w:tc>
      </w:tr>
    </w:tbl>
    <w:p w:rsidR="00526003" w:rsidRDefault="00526003" w:rsidP="00526003">
      <w:pPr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附件3</w:t>
      </w:r>
    </w:p>
    <w:p w:rsidR="00526003" w:rsidRDefault="00526003" w:rsidP="0052600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526003" w:rsidRDefault="00526003" w:rsidP="00526003">
      <w:pPr>
        <w:jc w:val="center"/>
        <w:rPr>
          <w:rFonts w:ascii="黑体" w:eastAsia="黑体"/>
          <w:sz w:val="36"/>
          <w:szCs w:val="36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宝鸡市文化产业投资基金</w:t>
      </w:r>
    </w:p>
    <w:p w:rsidR="00526003" w:rsidRDefault="00526003" w:rsidP="00526003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投资申报材料承诺书</w:t>
      </w:r>
    </w:p>
    <w:p w:rsidR="00526003" w:rsidRDefault="00526003" w:rsidP="00526003">
      <w:pPr>
        <w:rPr>
          <w:rFonts w:ascii="仿宋_GB2312" w:eastAsia="仿宋_GB2312" w:hAnsi="仿宋_GB2312" w:cs="仿宋_GB2312"/>
          <w:sz w:val="32"/>
          <w:szCs w:val="32"/>
        </w:rPr>
      </w:pPr>
    </w:p>
    <w:p w:rsidR="00526003" w:rsidRDefault="00526003" w:rsidP="005260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宝鸡市文化产业投资基金：</w:t>
      </w:r>
    </w:p>
    <w:p w:rsidR="00526003" w:rsidRDefault="00526003" w:rsidP="005260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我单位申请2020年度文化产业投资基金投资所填报的信息均真实、准确、合法。如有不实之处，愿负相应的法律责任，并承担由此产生的一切法律后果。</w:t>
      </w:r>
    </w:p>
    <w:p w:rsidR="00526003" w:rsidRDefault="00526003" w:rsidP="005260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526003" w:rsidRDefault="00526003" w:rsidP="005260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6003" w:rsidRDefault="00526003" w:rsidP="005260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6003" w:rsidRDefault="00526003" w:rsidP="005260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6003" w:rsidRDefault="00526003" w:rsidP="00526003">
      <w:pPr>
        <w:rPr>
          <w:rFonts w:ascii="仿宋_GB2312" w:eastAsia="仿宋_GB2312" w:hAnsi="仿宋_GB2312" w:cs="仿宋_GB2312"/>
          <w:sz w:val="32"/>
          <w:szCs w:val="32"/>
        </w:rPr>
      </w:pPr>
    </w:p>
    <w:p w:rsidR="00526003" w:rsidRDefault="00526003" w:rsidP="00526003">
      <w:pPr>
        <w:jc w:val="righ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(单位名称+公章）</w:t>
      </w:r>
    </w:p>
    <w:p w:rsidR="00526003" w:rsidRDefault="00526003" w:rsidP="005260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法人代表签字：</w:t>
      </w:r>
    </w:p>
    <w:p w:rsidR="00526003" w:rsidRDefault="00526003" w:rsidP="00526003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   月  日</w:t>
      </w:r>
    </w:p>
    <w:p w:rsidR="00526003" w:rsidRDefault="00526003" w:rsidP="00526003">
      <w:pPr>
        <w:sectPr w:rsidR="005260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526003" w:rsidRDefault="00526003" w:rsidP="00526003">
      <w:pPr>
        <w:spacing w:line="0" w:lineRule="atLeast"/>
        <w:ind w:firstLine="206"/>
        <w:rPr>
          <w:rFonts w:ascii="黑体" w:eastAsia="黑体"/>
          <w:sz w:val="32"/>
          <w:szCs w:val="32"/>
        </w:rPr>
      </w:pPr>
    </w:p>
    <w:p w:rsidR="00526003" w:rsidRDefault="00526003" w:rsidP="00526003">
      <w:pPr>
        <w:spacing w:line="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526003" w:rsidRDefault="00526003" w:rsidP="00526003">
      <w:pPr>
        <w:jc w:val="center"/>
        <w:rPr>
          <w:rFonts w:ascii="黑体" w:eastAsia="黑体" w:hAnsi="黑体"/>
          <w:sz w:val="44"/>
          <w:szCs w:val="44"/>
        </w:rPr>
      </w:pPr>
    </w:p>
    <w:p w:rsidR="00526003" w:rsidRDefault="00526003" w:rsidP="0052600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44"/>
          <w:szCs w:val="44"/>
        </w:rPr>
        <w:t>宝鸡市</w:t>
      </w:r>
      <w:r>
        <w:rPr>
          <w:rFonts w:ascii="黑体" w:eastAsia="黑体" w:hAnsi="黑体" w:cs="宋体" w:hint="eastAsia"/>
          <w:sz w:val="44"/>
          <w:szCs w:val="44"/>
        </w:rPr>
        <w:t>文化产业投资基金</w:t>
      </w:r>
      <w:r>
        <w:rPr>
          <w:rFonts w:ascii="黑体" w:eastAsia="黑体" w:hAnsi="黑体" w:hint="eastAsia"/>
          <w:sz w:val="44"/>
          <w:szCs w:val="44"/>
        </w:rPr>
        <w:t>项目推荐表</w:t>
      </w:r>
    </w:p>
    <w:p w:rsidR="00526003" w:rsidRDefault="00526003" w:rsidP="00526003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（2020年度）</w:t>
      </w:r>
    </w:p>
    <w:p w:rsidR="00526003" w:rsidRDefault="00526003" w:rsidP="00526003">
      <w:pPr>
        <w:rPr>
          <w:rFonts w:eastAsia="仿宋_GB2312"/>
        </w:rPr>
      </w:pPr>
      <w:r>
        <w:rPr>
          <w:rFonts w:eastAsia="仿宋_GB2312" w:hint="eastAsia"/>
        </w:rPr>
        <w:t>县区委宣传部（盖章）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>单位：万元</w:t>
      </w:r>
    </w:p>
    <w:tbl>
      <w:tblPr>
        <w:tblW w:w="145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55"/>
        <w:gridCol w:w="3645"/>
        <w:gridCol w:w="1136"/>
        <w:gridCol w:w="1440"/>
        <w:gridCol w:w="1080"/>
        <w:gridCol w:w="1080"/>
        <w:gridCol w:w="1260"/>
        <w:gridCol w:w="1080"/>
        <w:gridCol w:w="1012"/>
        <w:gridCol w:w="1148"/>
      </w:tblGrid>
      <w:tr w:rsidR="00526003" w:rsidTr="00C06710">
        <w:trPr>
          <w:cantSplit/>
          <w:trHeight w:val="102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</w:t>
            </w:r>
          </w:p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号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项目名称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要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内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容</w:t>
            </w:r>
          </w:p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（含项目主要建设内容、预期主要经济、社会效益）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widowControl/>
              <w:jc w:val="center"/>
              <w:rPr>
                <w:rFonts w:eastAsia="仿宋_GB2312"/>
              </w:rPr>
            </w:pPr>
          </w:p>
          <w:p w:rsidR="00526003" w:rsidRDefault="00526003" w:rsidP="00C0671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</w:t>
            </w:r>
          </w:p>
          <w:p w:rsidR="00526003" w:rsidRDefault="00526003" w:rsidP="00C0671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年限</w:t>
            </w:r>
          </w:p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负责单位及项目负责人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主要协作</w:t>
            </w:r>
          </w:p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单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总投资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申请政府基金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 w:hint="eastAsia"/>
                <w:spacing w:val="-20"/>
              </w:rPr>
              <w:t>单位自筹</w:t>
            </w:r>
          </w:p>
          <w:p w:rsidR="00526003" w:rsidRDefault="00526003" w:rsidP="00C0671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 w:hint="eastAsia"/>
                <w:spacing w:val="-20"/>
              </w:rPr>
              <w:t>经费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 w:hint="eastAsia"/>
                <w:spacing w:val="-20"/>
              </w:rPr>
              <w:t>所需银行贷款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归口</w:t>
            </w:r>
          </w:p>
          <w:p w:rsidR="00526003" w:rsidRDefault="00526003" w:rsidP="00C0671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部门</w:t>
            </w:r>
          </w:p>
        </w:tc>
      </w:tr>
      <w:tr w:rsidR="00526003" w:rsidTr="00C06710">
        <w:trPr>
          <w:cantSplit/>
          <w:trHeight w:val="3728"/>
        </w:trPr>
        <w:tc>
          <w:tcPr>
            <w:tcW w:w="525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155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3645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012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  <w:tc>
          <w:tcPr>
            <w:tcW w:w="1148" w:type="dxa"/>
          </w:tcPr>
          <w:p w:rsidR="00526003" w:rsidRDefault="00526003" w:rsidP="00C06710">
            <w:pPr>
              <w:jc w:val="center"/>
              <w:rPr>
                <w:rFonts w:eastAsia="仿宋_GB2312"/>
              </w:rPr>
            </w:pPr>
          </w:p>
        </w:tc>
      </w:tr>
    </w:tbl>
    <w:p w:rsidR="00526003" w:rsidRDefault="00526003" w:rsidP="00526003">
      <w:pPr>
        <w:spacing w:line="360" w:lineRule="auto"/>
        <w:jc w:val="center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</w:p>
    <w:p w:rsidR="00636F44" w:rsidRDefault="00636F44"/>
    <w:sectPr w:rsidR="00636F44" w:rsidSect="006E3B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777653"/>
    <w:multiLevelType w:val="singleLevel"/>
    <w:tmpl w:val="D077765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4D7CA3"/>
    <w:multiLevelType w:val="singleLevel"/>
    <w:tmpl w:val="624D7CA3"/>
    <w:lvl w:ilvl="0">
      <w:start w:val="1"/>
      <w:numFmt w:val="none"/>
      <w:lvlText w:val="一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03"/>
    <w:rsid w:val="00526003"/>
    <w:rsid w:val="006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2020-10-23T08:28:00Z</dcterms:created>
  <dcterms:modified xsi:type="dcterms:W3CDTF">2020-10-23T08:29:00Z</dcterms:modified>
</cp:coreProperties>
</file>